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404B" w14:textId="7B76B7F3" w:rsidR="0050180A" w:rsidRDefault="00AF7FCB" w:rsidP="00A01207">
      <w:pPr>
        <w:rPr>
          <w:rStyle w:val="N4TitleChar"/>
        </w:rPr>
      </w:pPr>
      <w:r>
        <w:rPr>
          <w:rStyle w:val="N4TitleChar"/>
        </w:rPr>
        <w:softHyphen/>
      </w:r>
    </w:p>
    <w:p w14:paraId="6A143511" w14:textId="353D758D" w:rsidR="0050180A" w:rsidRDefault="0050180A" w:rsidP="00903C3A">
      <w:pPr>
        <w:ind w:right="543"/>
        <w:jc w:val="right"/>
        <w:rPr>
          <w:rStyle w:val="N4TitleChar"/>
        </w:rPr>
      </w:pPr>
    </w:p>
    <w:p w14:paraId="2444B361" w14:textId="0F25D52A" w:rsidR="00F357C5" w:rsidRDefault="00F357C5" w:rsidP="00903C3A">
      <w:pPr>
        <w:ind w:right="543"/>
        <w:jc w:val="right"/>
        <w:rPr>
          <w:rStyle w:val="N4TitleChar"/>
        </w:rPr>
      </w:pPr>
    </w:p>
    <w:p w14:paraId="7AA260C8" w14:textId="6EAFF5A8" w:rsidR="00FD01F1" w:rsidRPr="00403516" w:rsidRDefault="00FD01F1" w:rsidP="00747BE2">
      <w:pPr>
        <w:pStyle w:val="MainTitle"/>
        <w:rPr>
          <w:rStyle w:val="N4TitleChar"/>
          <w:rFonts w:cs="Arial"/>
        </w:rPr>
      </w:pPr>
    </w:p>
    <w:p w14:paraId="42B64272" w14:textId="6FFCF101" w:rsidR="00A04071" w:rsidRDefault="00A04071" w:rsidP="00600920">
      <w:pPr>
        <w:pStyle w:val="Heading1"/>
      </w:pPr>
    </w:p>
    <w:p w14:paraId="16779AF1" w14:textId="695D7A31" w:rsidR="00A04071" w:rsidRDefault="001C44B3">
      <w:pPr>
        <w:spacing w:after="0" w:line="240" w:lineRule="auto"/>
        <w:rPr>
          <w:rFonts w:eastAsia="MS Mincho"/>
          <w:caps/>
          <w:sz w:val="36"/>
          <w:szCs w:val="36"/>
        </w:rPr>
      </w:pPr>
      <w:r>
        <w:rPr>
          <w:caps/>
          <w:noProof/>
          <w:sz w:val="36"/>
          <w:szCs w:val="36"/>
          <w:lang w:val="en-US"/>
        </w:rPr>
        <mc:AlternateContent>
          <mc:Choice Requires="wps">
            <w:drawing>
              <wp:anchor distT="0" distB="0" distL="114300" distR="114300" simplePos="0" relativeHeight="251662848" behindDoc="0" locked="0" layoutInCell="1" allowOverlap="1" wp14:anchorId="5BB20BFA" wp14:editId="42259BFE">
                <wp:simplePos x="0" y="0"/>
                <wp:positionH relativeFrom="margin">
                  <wp:align>right</wp:align>
                </wp:positionH>
                <wp:positionV relativeFrom="paragraph">
                  <wp:posOffset>2180928</wp:posOffset>
                </wp:positionV>
                <wp:extent cx="6388100" cy="281940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6388100" cy="2819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F0164E" w14:textId="59B4E459" w:rsidR="00462B63" w:rsidRDefault="00D70CBC" w:rsidP="00A04071">
                            <w:pPr>
                              <w:pStyle w:val="MainTitle"/>
                              <w:tabs>
                                <w:tab w:val="left" w:pos="4111"/>
                              </w:tabs>
                              <w:ind w:right="496"/>
                              <w:jc w:val="right"/>
                              <w:rPr>
                                <w:rStyle w:val="TitleChar"/>
                              </w:rPr>
                            </w:pPr>
                            <w:sdt>
                              <w:sdtPr>
                                <w:rPr>
                                  <w:rFonts w:eastAsia="MS Mincho"/>
                                  <w:caps/>
                                  <w:color w:val="323232" w:themeColor="text1"/>
                                  <w:spacing w:val="10"/>
                                  <w:kern w:val="28"/>
                                  <w:sz w:val="28"/>
                                  <w:szCs w:val="28"/>
                                  <w:lang w:val="en-US" w:bidi="en-US"/>
                                </w:rPr>
                                <w:alias w:val="Title"/>
                                <w:tag w:val=""/>
                                <w:id w:val="-1458333232"/>
                                <w:placeholder>
                                  <w:docPart w:val="3C00D643C283324FBBF4CDCD169D1C89"/>
                                </w:placeholder>
                                <w:dataBinding w:prefixMappings="xmlns:ns0='http://purl.org/dc/elements/1.1/' xmlns:ns1='http://schemas.openxmlformats.org/package/2006/metadata/core-properties' " w:xpath="/ns1:coreProperties[1]/ns0:title[1]" w:storeItemID="{6C3C8BC8-F283-45AE-878A-BAB7291924A1}"/>
                                <w:text/>
                              </w:sdtPr>
                              <w:sdtEndPr>
                                <w:rPr>
                                  <w:rFonts w:eastAsia="Trebuchet MS"/>
                                  <w:caps w:val="0"/>
                                  <w:spacing w:val="0"/>
                                  <w:kern w:val="0"/>
                                  <w:sz w:val="40"/>
                                  <w:szCs w:val="40"/>
                                  <w:lang w:val="en-GB" w:bidi="ar-SA"/>
                                </w:rPr>
                              </w:sdtEndPr>
                              <w:sdtContent>
                                <w:r w:rsidR="005C4490">
                                  <w:rPr>
                                    <w:color w:val="323232" w:themeColor="text1"/>
                                  </w:rPr>
                                  <w:t>Schedule d</w:t>
                                </w:r>
                                <w:r w:rsidR="00AC048B">
                                  <w:rPr>
                                    <w:color w:val="323232" w:themeColor="text1"/>
                                  </w:rPr>
                                  <w:t>ocument</w:t>
                                </w:r>
                              </w:sdtContent>
                            </w:sdt>
                          </w:p>
                          <w:sdt>
                            <w:sdtPr>
                              <w:rPr>
                                <w:color w:val="F79220"/>
                              </w:rPr>
                              <w:alias w:val="Subject"/>
                              <w:tag w:val=""/>
                              <w:id w:val="1070621246"/>
                              <w:placeholder>
                                <w:docPart w:val="6C054F4347B3CC45849FF3316CA2A3F9"/>
                              </w:placeholder>
                              <w:dataBinding w:prefixMappings="xmlns:ns0='http://purl.org/dc/elements/1.1/' xmlns:ns1='http://schemas.openxmlformats.org/package/2006/metadata/core-properties' " w:xpath="/ns1:coreProperties[1]/ns0:subject[1]" w:storeItemID="{6C3C8BC8-F283-45AE-878A-BAB7291924A1}"/>
                              <w:text/>
                            </w:sdtPr>
                            <w:sdtEndPr/>
                            <w:sdtContent>
                              <w:p w14:paraId="2194AA32" w14:textId="6DA90A91" w:rsidR="00462B63" w:rsidRPr="00485800" w:rsidRDefault="000A78F4" w:rsidP="00D15A65">
                                <w:pPr>
                                  <w:pStyle w:val="Heading2"/>
                                  <w:numPr>
                                    <w:ilvl w:val="0"/>
                                    <w:numId w:val="0"/>
                                  </w:numPr>
                                  <w:ind w:left="357" w:right="496"/>
                                  <w:jc w:val="right"/>
                                  <w:rPr>
                                    <w:color w:val="F79220"/>
                                  </w:rPr>
                                </w:pPr>
                                <w:r w:rsidRPr="000A78F4">
                                  <w:rPr>
                                    <w:color w:val="F79220"/>
                                  </w:rPr>
                                  <w:t xml:space="preserve">Microsoft </w:t>
                                </w:r>
                                <w:r w:rsidR="00574A57">
                                  <w:rPr>
                                    <w:color w:val="F79220"/>
                                  </w:rPr>
                                  <w:t>CSP Advantage</w:t>
                                </w:r>
                                <w:r w:rsidRPr="000A78F4">
                                  <w:rPr>
                                    <w:color w:val="F79220"/>
                                  </w:rPr>
                                  <w:t xml:space="preserve"> Service</w:t>
                                </w:r>
                              </w:p>
                            </w:sdtContent>
                          </w:sdt>
                          <w:sdt>
                            <w:sdtPr>
                              <w:alias w:val="Security Level Input"/>
                              <w:tag w:val="Security Level Input"/>
                              <w:id w:val="-1061325534"/>
                              <w:dataBinding w:prefixMappings="xmlns:ns0='Security Type' " w:xpath="/ns0:root[1]/ns0:Security[1]" w:storeItemID="{3B0260BB-1140-42BD-B14A-DF7052E49D72}"/>
                              <w:dropDownList w:lastValue="Public">
                                <w:listItem w:displayText="Choose a Security Option" w:value="Security Option Not Selected"/>
                                <w:listItem w:displayText="Public" w:value="Public"/>
                                <w:listItem w:displayText="Partner Only" w:value="Partner Only"/>
                                <w:listItem w:displayText="Internal Use Only" w:value="Internal Use Only"/>
                                <w:listItem w:displayText="Confidential" w:value="Confidential"/>
                              </w:dropDownList>
                            </w:sdtPr>
                            <w:sdtEndPr/>
                            <w:sdtContent>
                              <w:p w14:paraId="29C6BE68" w14:textId="03EE2DFB" w:rsidR="00462B63" w:rsidRPr="00F00C3F" w:rsidRDefault="00462B63" w:rsidP="008119B0">
                                <w:pPr>
                                  <w:pStyle w:val="Heading4"/>
                                  <w:ind w:left="720" w:right="424"/>
                                  <w:jc w:val="right"/>
                                  <w:rPr>
                                    <w:rFonts w:eastAsia="Trebuchet MS"/>
                                    <w:caps/>
                                    <w:sz w:val="20"/>
                                    <w:szCs w:val="20"/>
                                  </w:rPr>
                                </w:pPr>
                                <w:r w:rsidRPr="00F00C3F">
                                  <w:t>Public</w:t>
                                </w:r>
                              </w:p>
                            </w:sdtContent>
                          </w:sdt>
                          <w:sdt>
                            <w:sdtPr>
                              <w:rPr>
                                <w:rStyle w:val="SubtleEmphasis"/>
                                <w:rFonts w:cs="Arial"/>
                                <w:color w:val="323232" w:themeColor="text1"/>
                              </w:rPr>
                              <w:alias w:val="Company"/>
                              <w:tag w:val=""/>
                              <w:id w:val="823388284"/>
                              <w:dataBinding w:prefixMappings="xmlns:ns0='http://schemas.openxmlformats.org/officeDocument/2006/extended-properties' " w:xpath="/ns0:Properties[1]/ns0:Company[1]" w:storeItemID="{6668398D-A668-4E3E-A5EB-62B293D839F1}"/>
                              <w:text/>
                            </w:sdtPr>
                            <w:sdtEndPr>
                              <w:rPr>
                                <w:rStyle w:val="SubtleEmphasis"/>
                              </w:rPr>
                            </w:sdtEndPr>
                            <w:sdtContent>
                              <w:p w14:paraId="660BD829" w14:textId="3C606E8F" w:rsidR="00462B63" w:rsidRPr="00F00C3F" w:rsidRDefault="00462B63" w:rsidP="00896AEC">
                                <w:pPr>
                                  <w:pStyle w:val="MainTitle"/>
                                  <w:ind w:right="496"/>
                                  <w:jc w:val="right"/>
                                  <w:rPr>
                                    <w:rStyle w:val="N4TitleChar"/>
                                    <w:rFonts w:cs="Arial"/>
                                    <w:caps w:val="0"/>
                                    <w:color w:val="323232" w:themeColor="text1"/>
                                    <w:sz w:val="20"/>
                                    <w:szCs w:val="20"/>
                                  </w:rPr>
                                </w:pPr>
                                <w:r w:rsidRPr="00F00C3F">
                                  <w:rPr>
                                    <w:rStyle w:val="SubtleEmphasis"/>
                                    <w:rFonts w:cs="Arial"/>
                                    <w:color w:val="323232" w:themeColor="text1"/>
                                  </w:rPr>
                                  <w:t>Node4 Limited</w:t>
                                </w:r>
                              </w:p>
                            </w:sdtContent>
                          </w:sdt>
                          <w:sdt>
                            <w:sdtPr>
                              <w:rPr>
                                <w:rStyle w:val="Emphasis"/>
                                <w:rFonts w:cs="Arial"/>
                                <w:b w:val="0"/>
                              </w:rPr>
                              <w:alias w:val="Publish Date"/>
                              <w:tag w:val=""/>
                              <w:id w:val="1041089247"/>
                              <w:dataBinding w:prefixMappings="xmlns:ns0='http://schemas.microsoft.com/office/2006/coverPageProps' " w:xpath="/ns0:CoverPageProperties[1]/ns0:PublishDate[1]" w:storeItemID="{55AF091B-3C7A-41E3-B477-F2FDAA23CFDA}"/>
                              <w:date w:fullDate="2025-11-26T00:00:00Z">
                                <w:dateFormat w:val="dd/MM/yyyy"/>
                                <w:lid w:val="en-GB"/>
                                <w:storeMappedDataAs w:val="dateTime"/>
                                <w:calendar w:val="gregorian"/>
                              </w:date>
                            </w:sdtPr>
                            <w:sdtEndPr>
                              <w:rPr>
                                <w:rStyle w:val="Emphasis"/>
                              </w:rPr>
                            </w:sdtEndPr>
                            <w:sdtContent>
                              <w:p w14:paraId="6F70918E" w14:textId="2D2D8D64" w:rsidR="00462B63" w:rsidRPr="00F00C3F" w:rsidRDefault="00BD7FB4" w:rsidP="00A04071">
                                <w:pPr>
                                  <w:ind w:right="496"/>
                                  <w:jc w:val="right"/>
                                  <w:rPr>
                                    <w:rStyle w:val="Emphasis"/>
                                    <w:rFonts w:cs="Arial"/>
                                    <w:b w:val="0"/>
                                  </w:rPr>
                                </w:pPr>
                                <w:r>
                                  <w:rPr>
                                    <w:rStyle w:val="Emphasis"/>
                                    <w:rFonts w:cs="Arial"/>
                                    <w:b w:val="0"/>
                                  </w:rPr>
                                  <w:t>26/11/2025</w:t>
                                </w:r>
                              </w:p>
                            </w:sdtContent>
                          </w:sdt>
                          <w:p w14:paraId="5AB4E343" w14:textId="77777777" w:rsidR="00462B63" w:rsidRDefault="00462B63" w:rsidP="00A0407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B20BFA" id="_x0000_t202" coordsize="21600,21600" o:spt="202" path="m,l,21600r21600,l21600,xe">
                <v:stroke joinstyle="miter"/>
                <v:path gradientshapeok="t" o:connecttype="rect"/>
              </v:shapetype>
              <v:shape id="Text Box 39" o:spid="_x0000_s1026" type="#_x0000_t202" style="position:absolute;left:0;text-align:left;margin-left:451.8pt;margin-top:171.75pt;width:503pt;height:222pt;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" filled="f" stroked="f">
                <v:textbox>
                  <w:txbxContent>
                    <w:p w14:paraId="7CF0164E" w14:textId="59B4E459" w:rsidR="00462B63" w:rsidRDefault="00D70CBC" w:rsidP="00A04071">
                      <w:pPr>
                        <w:pStyle w:val="MainTitle"/>
                        <w:tabs>
                          <w:tab w:val="left" w:pos="4111"/>
                        </w:tabs>
                        <w:ind w:right="496"/>
                        <w:jc w:val="right"/>
                        <w:rPr>
                          <w:rStyle w:val="TitleChar"/>
                        </w:rPr>
                      </w:pPr>
                      <w:sdt>
                        <w:sdtPr>
                          <w:rPr>
                            <w:rFonts w:eastAsia="MS Mincho"/>
                            <w:caps/>
                            <w:color w:val="323232" w:themeColor="text1"/>
                            <w:spacing w:val="10"/>
                            <w:kern w:val="28"/>
                            <w:sz w:val="28"/>
                            <w:szCs w:val="28"/>
                            <w:lang w:val="en-US" w:bidi="en-US"/>
                          </w:rPr>
                          <w:alias w:val="Title"/>
                          <w:tag w:val=""/>
                          <w:id w:val="-1458333232"/>
                          <w:placeholder>
                            <w:docPart w:val="3C00D643C283324FBBF4CDCD169D1C89"/>
                          </w:placeholder>
                          <w:dataBinding w:prefixMappings="xmlns:ns0='http://purl.org/dc/elements/1.1/' xmlns:ns1='http://schemas.openxmlformats.org/package/2006/metadata/core-properties' " w:xpath="/ns1:coreProperties[1]/ns0:title[1]" w:storeItemID="{6C3C8BC8-F283-45AE-878A-BAB7291924A1}"/>
                          <w:text/>
                        </w:sdtPr>
                        <w:sdtEndPr>
                          <w:rPr>
                            <w:rFonts w:eastAsia="Trebuchet MS"/>
                            <w:caps w:val="0"/>
                            <w:spacing w:val="0"/>
                            <w:kern w:val="0"/>
                            <w:sz w:val="40"/>
                            <w:szCs w:val="40"/>
                            <w:lang w:val="en-GB" w:bidi="ar-SA"/>
                          </w:rPr>
                        </w:sdtEndPr>
                        <w:sdtContent>
                          <w:r w:rsidR="005C4490">
                            <w:rPr>
                              <w:color w:val="323232" w:themeColor="text1"/>
                            </w:rPr>
                            <w:t>Schedule d</w:t>
                          </w:r>
                          <w:r w:rsidR="00AC048B">
                            <w:rPr>
                              <w:color w:val="323232" w:themeColor="text1"/>
                            </w:rPr>
                            <w:t>ocument</w:t>
                          </w:r>
                        </w:sdtContent>
                      </w:sdt>
                    </w:p>
                    <w:sdt>
                      <w:sdtPr>
                        <w:rPr>
                          <w:color w:val="F79220"/>
                        </w:rPr>
                        <w:alias w:val="Subject"/>
                        <w:tag w:val=""/>
                        <w:id w:val="1070621246"/>
                        <w:placeholder>
                          <w:docPart w:val="6C054F4347B3CC45849FF3316CA2A3F9"/>
                        </w:placeholder>
                        <w:dataBinding w:prefixMappings="xmlns:ns0='http://purl.org/dc/elements/1.1/' xmlns:ns1='http://schemas.openxmlformats.org/package/2006/metadata/core-properties' " w:xpath="/ns1:coreProperties[1]/ns0:subject[1]" w:storeItemID="{6C3C8BC8-F283-45AE-878A-BAB7291924A1}"/>
                        <w:text/>
                      </w:sdtPr>
                      <w:sdtEndPr/>
                      <w:sdtContent>
                        <w:p w14:paraId="2194AA32" w14:textId="6DA90A91" w:rsidR="00462B63" w:rsidRPr="00485800" w:rsidRDefault="000A78F4" w:rsidP="00D15A65">
                          <w:pPr>
                            <w:pStyle w:val="Heading2"/>
                            <w:numPr>
                              <w:ilvl w:val="0"/>
                              <w:numId w:val="0"/>
                            </w:numPr>
                            <w:ind w:left="357" w:right="496"/>
                            <w:jc w:val="right"/>
                            <w:rPr>
                              <w:color w:val="F79220"/>
                            </w:rPr>
                          </w:pPr>
                          <w:r w:rsidRPr="000A78F4">
                            <w:rPr>
                              <w:color w:val="F79220"/>
                            </w:rPr>
                            <w:t xml:space="preserve">Microsoft </w:t>
                          </w:r>
                          <w:r w:rsidR="00574A57">
                            <w:rPr>
                              <w:color w:val="F79220"/>
                            </w:rPr>
                            <w:t>CSP Advantage</w:t>
                          </w:r>
                          <w:r w:rsidRPr="000A78F4">
                            <w:rPr>
                              <w:color w:val="F79220"/>
                            </w:rPr>
                            <w:t xml:space="preserve"> Service</w:t>
                          </w:r>
                        </w:p>
                      </w:sdtContent>
                    </w:sdt>
                    <w:sdt>
                      <w:sdtPr>
                        <w:alias w:val="Security Level Input"/>
                        <w:tag w:val="Security Level Input"/>
                        <w:id w:val="-1061325534"/>
                        <w:dataBinding w:prefixMappings="xmlns:ns0='Security Type' " w:xpath="/ns0:root[1]/ns0:Security[1]" w:storeItemID="{3B0260BB-1140-42BD-B14A-DF7052E49D72}"/>
                        <w:dropDownList w:lastValue="Public">
                          <w:listItem w:displayText="Choose a Security Option" w:value="Security Option Not Selected"/>
                          <w:listItem w:displayText="Public" w:value="Public"/>
                          <w:listItem w:displayText="Partner Only" w:value="Partner Only"/>
                          <w:listItem w:displayText="Internal Use Only" w:value="Internal Use Only"/>
                          <w:listItem w:displayText="Confidential" w:value="Confidential"/>
                        </w:dropDownList>
                      </w:sdtPr>
                      <w:sdtEndPr/>
                      <w:sdtContent>
                        <w:p w14:paraId="29C6BE68" w14:textId="03EE2DFB" w:rsidR="00462B63" w:rsidRPr="00F00C3F" w:rsidRDefault="00462B63" w:rsidP="008119B0">
                          <w:pPr>
                            <w:pStyle w:val="Heading4"/>
                            <w:ind w:left="720" w:right="424"/>
                            <w:jc w:val="right"/>
                            <w:rPr>
                              <w:rFonts w:eastAsia="Trebuchet MS"/>
                              <w:caps/>
                              <w:sz w:val="20"/>
                              <w:szCs w:val="20"/>
                            </w:rPr>
                          </w:pPr>
                          <w:r w:rsidRPr="00F00C3F">
                            <w:t>Public</w:t>
                          </w:r>
                        </w:p>
                      </w:sdtContent>
                    </w:sdt>
                    <w:sdt>
                      <w:sdtPr>
                        <w:rPr>
                          <w:rStyle w:val="SubtleEmphasis"/>
                          <w:rFonts w:cs="Arial"/>
                          <w:color w:val="323232" w:themeColor="text1"/>
                        </w:rPr>
                        <w:alias w:val="Company"/>
                        <w:tag w:val=""/>
                        <w:id w:val="823388284"/>
                        <w:dataBinding w:prefixMappings="xmlns:ns0='http://schemas.openxmlformats.org/officeDocument/2006/extended-properties' " w:xpath="/ns0:Properties[1]/ns0:Company[1]" w:storeItemID="{6668398D-A668-4E3E-A5EB-62B293D839F1}"/>
                        <w:text/>
                      </w:sdtPr>
                      <w:sdtEndPr>
                        <w:rPr>
                          <w:rStyle w:val="SubtleEmphasis"/>
                        </w:rPr>
                      </w:sdtEndPr>
                      <w:sdtContent>
                        <w:p w14:paraId="660BD829" w14:textId="3C606E8F" w:rsidR="00462B63" w:rsidRPr="00F00C3F" w:rsidRDefault="00462B63" w:rsidP="00896AEC">
                          <w:pPr>
                            <w:pStyle w:val="MainTitle"/>
                            <w:ind w:right="496"/>
                            <w:jc w:val="right"/>
                            <w:rPr>
                              <w:rStyle w:val="N4TitleChar"/>
                              <w:rFonts w:cs="Arial"/>
                              <w:caps w:val="0"/>
                              <w:color w:val="323232" w:themeColor="text1"/>
                              <w:sz w:val="20"/>
                              <w:szCs w:val="20"/>
                            </w:rPr>
                          </w:pPr>
                          <w:r w:rsidRPr="00F00C3F">
                            <w:rPr>
                              <w:rStyle w:val="SubtleEmphasis"/>
                              <w:rFonts w:cs="Arial"/>
                              <w:color w:val="323232" w:themeColor="text1"/>
                            </w:rPr>
                            <w:t>Node4 Limited</w:t>
                          </w:r>
                        </w:p>
                      </w:sdtContent>
                    </w:sdt>
                    <w:sdt>
                      <w:sdtPr>
                        <w:rPr>
                          <w:rStyle w:val="Emphasis"/>
                          <w:rFonts w:cs="Arial"/>
                          <w:b w:val="0"/>
                        </w:rPr>
                        <w:alias w:val="Publish Date"/>
                        <w:tag w:val=""/>
                        <w:id w:val="1041089247"/>
                        <w:dataBinding w:prefixMappings="xmlns:ns0='http://schemas.microsoft.com/office/2006/coverPageProps' " w:xpath="/ns0:CoverPageProperties[1]/ns0:PublishDate[1]" w:storeItemID="{55AF091B-3C7A-41E3-B477-F2FDAA23CFDA}"/>
                        <w:date w:fullDate="2025-11-26T00:00:00Z">
                          <w:dateFormat w:val="dd/MM/yyyy"/>
                          <w:lid w:val="en-GB"/>
                          <w:storeMappedDataAs w:val="dateTime"/>
                          <w:calendar w:val="gregorian"/>
                        </w:date>
                      </w:sdtPr>
                      <w:sdtEndPr>
                        <w:rPr>
                          <w:rStyle w:val="Emphasis"/>
                        </w:rPr>
                      </w:sdtEndPr>
                      <w:sdtContent>
                        <w:p w14:paraId="6F70918E" w14:textId="2D2D8D64" w:rsidR="00462B63" w:rsidRPr="00F00C3F" w:rsidRDefault="00BD7FB4" w:rsidP="00A04071">
                          <w:pPr>
                            <w:ind w:right="496"/>
                            <w:jc w:val="right"/>
                            <w:rPr>
                              <w:rStyle w:val="Emphasis"/>
                              <w:rFonts w:cs="Arial"/>
                              <w:b w:val="0"/>
                            </w:rPr>
                          </w:pPr>
                          <w:r>
                            <w:rPr>
                              <w:rStyle w:val="Emphasis"/>
                              <w:rFonts w:cs="Arial"/>
                              <w:b w:val="0"/>
                            </w:rPr>
                            <w:t>26/11/2025</w:t>
                          </w:r>
                        </w:p>
                      </w:sdtContent>
                    </w:sdt>
                    <w:p w14:paraId="5AB4E343" w14:textId="77777777" w:rsidR="00462B63" w:rsidRDefault="00462B63" w:rsidP="00A04071">
                      <w:pPr>
                        <w:jc w:val="right"/>
                      </w:pPr>
                    </w:p>
                  </w:txbxContent>
                </v:textbox>
                <w10:wrap type="square" anchorx="margin"/>
              </v:shape>
            </w:pict>
          </mc:Fallback>
        </mc:AlternateContent>
      </w:r>
      <w:r w:rsidR="00BC665D" w:rsidRPr="00BC665D">
        <w:rPr>
          <w:noProof/>
          <w:lang w:val="en-US"/>
        </w:rPr>
        <w:drawing>
          <wp:anchor distT="0" distB="0" distL="114300" distR="114300" simplePos="0" relativeHeight="251655680" behindDoc="0" locked="0" layoutInCell="1" allowOverlap="1" wp14:anchorId="166D0586" wp14:editId="3844A54D">
            <wp:simplePos x="0" y="0"/>
            <wp:positionH relativeFrom="margin">
              <wp:posOffset>2887372</wp:posOffset>
            </wp:positionH>
            <wp:positionV relativeFrom="margin">
              <wp:posOffset>2324600</wp:posOffset>
            </wp:positionV>
            <wp:extent cx="3089910" cy="765175"/>
            <wp:effectExtent l="0" t="0" r="0" b="0"/>
            <wp:wrapSquare wrapText="bothSides"/>
            <wp:docPr id="1" name="Picture 1" descr="\\euronas\Work\Clients\N\NODE4\2222 - Rebranding - Nov 2017\Design\Artwork\FINAL BRAND ASSETS\Logos\RGB\Logo_gradient-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as\Work\Clients\N\NODE4\2222 - Rebranding - Nov 2017\Design\Artwork\FINAL BRAND ASSETS\Logos\RGB\Logo_gradient-strapline_RG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765175"/>
                    </a:xfrm>
                    <a:prstGeom prst="rect">
                      <a:avLst/>
                    </a:prstGeom>
                    <a:noFill/>
                    <a:ln>
                      <a:noFill/>
                    </a:ln>
                  </pic:spPr>
                </pic:pic>
              </a:graphicData>
            </a:graphic>
            <wp14:sizeRelH relativeFrom="margin">
              <wp14:pctWidth>0</wp14:pctWidth>
            </wp14:sizeRelH>
          </wp:anchor>
        </w:drawing>
      </w:r>
      <w:r w:rsidR="00A04071">
        <w:br w:type="page"/>
      </w:r>
    </w:p>
    <w:p w14:paraId="13F52115" w14:textId="332B3405" w:rsidR="00600920" w:rsidRPr="00BC665D" w:rsidRDefault="00600920" w:rsidP="00600920">
      <w:pPr>
        <w:pStyle w:val="Heading1"/>
        <w:rPr>
          <w:rFonts w:cs="Arial"/>
        </w:rPr>
      </w:pPr>
      <w:r w:rsidRPr="00BC665D">
        <w:rPr>
          <w:rFonts w:cs="Arial"/>
        </w:rPr>
        <w:lastRenderedPageBreak/>
        <w:t>S</w:t>
      </w:r>
      <w:r w:rsidR="000D1D15" w:rsidRPr="00BC665D">
        <w:rPr>
          <w:rFonts w:cs="Arial"/>
        </w:rPr>
        <w:t>chedule</w:t>
      </w:r>
      <w:r w:rsidR="005C4490">
        <w:rPr>
          <w:rFonts w:cs="Arial"/>
        </w:rPr>
        <w:t xml:space="preserve"> d</w:t>
      </w:r>
      <w:r w:rsidR="000D1D15" w:rsidRPr="00BC665D">
        <w:rPr>
          <w:rFonts w:cs="Arial"/>
        </w:rPr>
        <w:t>ocument</w:t>
      </w:r>
    </w:p>
    <w:p w14:paraId="30CD018C" w14:textId="175B7DAA" w:rsidR="00245ED4" w:rsidRPr="00F00C3F" w:rsidRDefault="000A78F4" w:rsidP="00C056D1">
      <w:pPr>
        <w:pStyle w:val="Heading2"/>
        <w:numPr>
          <w:ilvl w:val="0"/>
          <w:numId w:val="0"/>
        </w:numPr>
        <w:rPr>
          <w:rFonts w:cs="Arial"/>
          <w:b w:val="0"/>
        </w:rPr>
      </w:pPr>
      <w:r>
        <w:rPr>
          <w:rFonts w:cs="Arial"/>
        </w:rPr>
        <w:t xml:space="preserve">Microsoft </w:t>
      </w:r>
      <w:r w:rsidR="00574A57">
        <w:rPr>
          <w:rFonts w:cs="Arial"/>
        </w:rPr>
        <w:t>CSP Advantage Service</w:t>
      </w:r>
    </w:p>
    <w:p w14:paraId="13D21EC1" w14:textId="051D98B0" w:rsidR="005436D3" w:rsidRDefault="005436D3" w:rsidP="000D1D15">
      <w:pPr>
        <w:pStyle w:val="BodyText"/>
      </w:pPr>
      <w:r>
        <w:t xml:space="preserve">This Schedule contains additional terms, service description and Service Level Agreement applicable for </w:t>
      </w:r>
      <w:r w:rsidR="000A78F4">
        <w:t xml:space="preserve">Microsoft </w:t>
      </w:r>
      <w:r w:rsidR="00574A57">
        <w:t xml:space="preserve">CSP Advantage </w:t>
      </w:r>
      <w:r w:rsidR="000A78F4">
        <w:t>Service</w:t>
      </w:r>
      <w:r>
        <w:t xml:space="preserve"> and should be viewed with associated Order Form, Node4’s General Terms and Conditions and the Acceptable Use Policy.</w:t>
      </w:r>
    </w:p>
    <w:p w14:paraId="10396EC2" w14:textId="77777777" w:rsidR="000D1D15" w:rsidRDefault="000D1D15" w:rsidP="000D1D15">
      <w:pPr>
        <w:pStyle w:val="BodyText"/>
      </w:pPr>
    </w:p>
    <w:p w14:paraId="456B472F" w14:textId="77777777" w:rsidR="000D1D15" w:rsidRDefault="003E5E71" w:rsidP="00D70CBC">
      <w:pPr>
        <w:pStyle w:val="Heading2"/>
        <w:ind w:left="360"/>
      </w:pPr>
      <w:r w:rsidRPr="003B77B0">
        <w:t>O</w:t>
      </w:r>
      <w:r w:rsidR="00AC048B">
        <w:t>verview</w:t>
      </w:r>
    </w:p>
    <w:p w14:paraId="3B8AC9D5" w14:textId="09340F03" w:rsidR="00462B63" w:rsidRDefault="002D2B71" w:rsidP="000D1D15">
      <w:pPr>
        <w:pStyle w:val="BodyText"/>
      </w:pPr>
      <w:r w:rsidRPr="000D1D15">
        <w:t xml:space="preserve">The Node4 </w:t>
      </w:r>
      <w:r w:rsidR="000A78F4">
        <w:t xml:space="preserve">Microsoft </w:t>
      </w:r>
      <w:r w:rsidR="00574A57">
        <w:t>CSP Advantage</w:t>
      </w:r>
      <w:r w:rsidR="000A78F4">
        <w:t xml:space="preserve"> Service</w:t>
      </w:r>
      <w:r w:rsidRPr="000D1D15">
        <w:t xml:space="preserve"> provides the </w:t>
      </w:r>
      <w:r w:rsidR="00BD7FB4">
        <w:t>Client</w:t>
      </w:r>
      <w:r w:rsidRPr="000D1D15">
        <w:t xml:space="preserve"> with the provision of </w:t>
      </w:r>
      <w:r w:rsidR="00BD7FB4">
        <w:t>Client</w:t>
      </w:r>
      <w:r w:rsidRPr="000D1D15">
        <w:t xml:space="preserve"> Azure</w:t>
      </w:r>
      <w:r w:rsidR="00574A57">
        <w:t xml:space="preserve"> and M365 tenan</w:t>
      </w:r>
      <w:r w:rsidR="005A1D3A">
        <w:t>t</w:t>
      </w:r>
      <w:r w:rsidRPr="000D1D15">
        <w:t xml:space="preserve"> Account(s) and if required the resale of a subscription to the Azure Service</w:t>
      </w:r>
      <w:r w:rsidR="00574A57">
        <w:t>, and</w:t>
      </w:r>
      <w:r w:rsidR="00A01124">
        <w:t>,</w:t>
      </w:r>
      <w:r w:rsidR="00574A57">
        <w:t xml:space="preserve"> or</w:t>
      </w:r>
      <w:r w:rsidR="00657871">
        <w:t xml:space="preserve"> Microsoft </w:t>
      </w:r>
      <w:r w:rsidR="00574A57">
        <w:t>Lice</w:t>
      </w:r>
      <w:r w:rsidR="00657871">
        <w:t>nse</w:t>
      </w:r>
      <w:r w:rsidR="00574A57">
        <w:t>s</w:t>
      </w:r>
      <w:r w:rsidRPr="000D1D15">
        <w:t xml:space="preserve"> to the </w:t>
      </w:r>
      <w:r w:rsidR="00BD7FB4">
        <w:t>Client</w:t>
      </w:r>
      <w:r w:rsidR="005A1D3A">
        <w:t>, collectivity known as Microsoft Online Services.</w:t>
      </w:r>
    </w:p>
    <w:p w14:paraId="51026327" w14:textId="77777777" w:rsidR="000D1D15" w:rsidRPr="00BC665D" w:rsidRDefault="000D1D15" w:rsidP="000D1D15">
      <w:pPr>
        <w:pStyle w:val="BodyText"/>
      </w:pPr>
    </w:p>
    <w:p w14:paraId="0923B9BA" w14:textId="6CF61EF4" w:rsidR="00E26340" w:rsidRPr="005C4490" w:rsidRDefault="00AC048B" w:rsidP="00D70CBC">
      <w:pPr>
        <w:pStyle w:val="Heading2"/>
        <w:ind w:left="360"/>
      </w:pPr>
      <w:r w:rsidRPr="005C4490">
        <w:t>Definitions</w:t>
      </w:r>
    </w:p>
    <w:p w14:paraId="20DEC827" w14:textId="77777777" w:rsidR="002D2B71" w:rsidRDefault="002D2B71" w:rsidP="000D1D15">
      <w:pPr>
        <w:pStyle w:val="BodyText"/>
      </w:pPr>
      <w:r>
        <w:t>In addition to the definitions set out in the General Terms and Conditions, the following definitions shall apply to this Service Schedule:</w:t>
      </w:r>
    </w:p>
    <w:p w14:paraId="1DB149E6" w14:textId="77777777" w:rsidR="002D2B71" w:rsidRDefault="002D2B71" w:rsidP="000D1D15">
      <w:pPr>
        <w:pStyle w:val="BodyText"/>
        <w:rPr>
          <w:sz w:val="17"/>
        </w:rPr>
      </w:pPr>
    </w:p>
    <w:p w14:paraId="356CCC34" w14:textId="3E744AD8" w:rsidR="002D2B71" w:rsidRDefault="002D2B71" w:rsidP="000D1D15">
      <w:pPr>
        <w:pStyle w:val="BodyText"/>
      </w:pPr>
      <w:r>
        <w:rPr>
          <w:b/>
        </w:rPr>
        <w:t>“</w:t>
      </w:r>
      <w:r w:rsidR="00BD7FB4">
        <w:rPr>
          <w:b/>
        </w:rPr>
        <w:t>Client</w:t>
      </w:r>
      <w:r>
        <w:rPr>
          <w:b/>
        </w:rPr>
        <w:t xml:space="preserve"> Data” </w:t>
      </w:r>
      <w:r>
        <w:t xml:space="preserve">means all data, text, sound, video, images and software that are provided to Microsoft or Node4 by the </w:t>
      </w:r>
      <w:r w:rsidR="00BD7FB4">
        <w:t>Client</w:t>
      </w:r>
      <w:r>
        <w:t xml:space="preserve"> though the use of the Microsoft </w:t>
      </w:r>
      <w:r w:rsidR="005A1D3A">
        <w:t>Online</w:t>
      </w:r>
      <w:r>
        <w:t xml:space="preserve"> services.</w:t>
      </w:r>
    </w:p>
    <w:p w14:paraId="7D91C6AF" w14:textId="5C801977" w:rsidR="007718AC" w:rsidRDefault="007718AC" w:rsidP="000D1D15">
      <w:pPr>
        <w:pStyle w:val="BodyText"/>
      </w:pPr>
    </w:p>
    <w:p w14:paraId="395DC7AB" w14:textId="0E6825B3" w:rsidR="007718AC" w:rsidRDefault="00C95529" w:rsidP="000D1D15">
      <w:pPr>
        <w:pStyle w:val="BodyText"/>
      </w:pPr>
      <w:r w:rsidRPr="00C056D1">
        <w:rPr>
          <w:b/>
        </w:rPr>
        <w:t xml:space="preserve">“Contributor Administrative </w:t>
      </w:r>
      <w:r w:rsidRPr="00C95529">
        <w:rPr>
          <w:b/>
        </w:rPr>
        <w:t>Privileges</w:t>
      </w:r>
      <w:r w:rsidRPr="00C056D1">
        <w:rPr>
          <w:b/>
        </w:rPr>
        <w:t>”</w:t>
      </w:r>
      <w:r>
        <w:rPr>
          <w:b/>
        </w:rPr>
        <w:t xml:space="preserve"> </w:t>
      </w:r>
      <w:r>
        <w:t xml:space="preserve">means a role assigned in Microsoft Azure with management rights to </w:t>
      </w:r>
      <w:r w:rsidR="00BD7FB4">
        <w:t>Client</w:t>
      </w:r>
      <w:r>
        <w:t xml:space="preserve"> Online Services.</w:t>
      </w:r>
    </w:p>
    <w:p w14:paraId="48C3B86E" w14:textId="77777777" w:rsidR="00ED003C" w:rsidRDefault="00ED003C" w:rsidP="000D1D15">
      <w:pPr>
        <w:pStyle w:val="BodyText"/>
      </w:pPr>
    </w:p>
    <w:p w14:paraId="10EEEF78" w14:textId="2B2EAE21" w:rsidR="00ED003C" w:rsidRDefault="00ED003C" w:rsidP="00ED003C">
      <w:pPr>
        <w:rPr>
          <w:rStyle w:val="Emphasis"/>
        </w:rPr>
      </w:pPr>
      <w:bookmarkStart w:id="0" w:name="_Hlk27467884"/>
      <w:r>
        <w:rPr>
          <w:rStyle w:val="Emphasis"/>
        </w:rPr>
        <w:t xml:space="preserve">“Incident” </w:t>
      </w:r>
      <w:r w:rsidRPr="00AC66E9">
        <w:rPr>
          <w:rStyle w:val="Emphasis"/>
          <w:color w:val="auto"/>
        </w:rPr>
        <w:t xml:space="preserve">means </w:t>
      </w:r>
      <w:r w:rsidRPr="006920AF">
        <w:rPr>
          <w:snapToGrid w:val="0"/>
          <w:lang w:eastAsia="nl-NL"/>
        </w:rPr>
        <w:t>a</w:t>
      </w:r>
      <w:r>
        <w:rPr>
          <w:snapToGrid w:val="0"/>
          <w:lang w:eastAsia="nl-NL"/>
        </w:rPr>
        <w:t>n unplanned interruption to a service or a reduction in service quality</w:t>
      </w:r>
    </w:p>
    <w:bookmarkEnd w:id="0"/>
    <w:p w14:paraId="29E2C3F4" w14:textId="49AB5F6A" w:rsidR="002D2B71" w:rsidRDefault="002D2B71" w:rsidP="000D1D15">
      <w:pPr>
        <w:pStyle w:val="BodyText"/>
      </w:pPr>
      <w:r>
        <w:rPr>
          <w:b/>
        </w:rPr>
        <w:t>“Microsoft</w:t>
      </w:r>
      <w:r>
        <w:rPr>
          <w:b/>
          <w:spacing w:val="-11"/>
        </w:rPr>
        <w:t xml:space="preserve"> </w:t>
      </w:r>
      <w:r>
        <w:rPr>
          <w:b/>
        </w:rPr>
        <w:t>Azure</w:t>
      </w:r>
      <w:r>
        <w:rPr>
          <w:b/>
          <w:spacing w:val="-14"/>
        </w:rPr>
        <w:t xml:space="preserve"> </w:t>
      </w:r>
      <w:r>
        <w:rPr>
          <w:b/>
        </w:rPr>
        <w:t>Services”</w:t>
      </w:r>
      <w:r>
        <w:rPr>
          <w:b/>
          <w:spacing w:val="-11"/>
        </w:rPr>
        <w:t xml:space="preserve"> </w:t>
      </w:r>
      <w:r>
        <w:t>or</w:t>
      </w:r>
      <w:r>
        <w:rPr>
          <w:spacing w:val="-12"/>
        </w:rPr>
        <w:t xml:space="preserve"> </w:t>
      </w:r>
      <w:r>
        <w:rPr>
          <w:b/>
        </w:rPr>
        <w:t>“Azure</w:t>
      </w:r>
      <w:r>
        <w:rPr>
          <w:b/>
          <w:spacing w:val="-14"/>
        </w:rPr>
        <w:t xml:space="preserve"> </w:t>
      </w:r>
      <w:r>
        <w:rPr>
          <w:b/>
        </w:rPr>
        <w:t>VM</w:t>
      </w:r>
      <w:r>
        <w:t>”</w:t>
      </w:r>
      <w:r>
        <w:rPr>
          <w:spacing w:val="-15"/>
        </w:rPr>
        <w:t xml:space="preserve"> </w:t>
      </w:r>
      <w:r>
        <w:t xml:space="preserve">means any Microsoft service and features identified at </w:t>
      </w:r>
      <w:r w:rsidR="007718AC" w:rsidRPr="007718AC">
        <w:t>https://www.microsoft.com/licensing/docs/customeragreement</w:t>
      </w:r>
      <w:r w:rsidR="007718AC" w:rsidRPr="007718AC" w:rsidDel="007718AC">
        <w:t xml:space="preserve"> </w:t>
      </w:r>
      <w:r>
        <w:t>except where identified as licensed</w:t>
      </w:r>
      <w:r>
        <w:rPr>
          <w:spacing w:val="-6"/>
        </w:rPr>
        <w:t xml:space="preserve"> </w:t>
      </w:r>
      <w:r>
        <w:t>separately.</w:t>
      </w:r>
    </w:p>
    <w:p w14:paraId="4EC7E59F" w14:textId="77777777" w:rsidR="000D1D15" w:rsidRDefault="000D1D15" w:rsidP="000D1D15">
      <w:pPr>
        <w:pStyle w:val="BodyText"/>
      </w:pPr>
    </w:p>
    <w:p w14:paraId="6F5D1C32" w14:textId="4C7B06B7" w:rsidR="00D56DC5" w:rsidRDefault="002D2B71" w:rsidP="000D1D15">
      <w:pPr>
        <w:pStyle w:val="BodyText"/>
      </w:pPr>
      <w:r>
        <w:rPr>
          <w:b/>
        </w:rPr>
        <w:t xml:space="preserve">“Microsoft Azure VM” </w:t>
      </w:r>
      <w:r>
        <w:t xml:space="preserve">or </w:t>
      </w:r>
      <w:r>
        <w:rPr>
          <w:b/>
        </w:rPr>
        <w:t xml:space="preserve">“Azure VM” </w:t>
      </w:r>
      <w:r>
        <w:t xml:space="preserve">means the virtual machines deployed on the Microsoft Azure Services of the </w:t>
      </w:r>
      <w:r w:rsidR="00BD7FB4">
        <w:t>Client</w:t>
      </w:r>
      <w:r>
        <w:t xml:space="preserve"> supported by</w:t>
      </w:r>
      <w:r>
        <w:rPr>
          <w:spacing w:val="-4"/>
        </w:rPr>
        <w:t xml:space="preserve"> </w:t>
      </w:r>
      <w:r>
        <w:t>Node4.</w:t>
      </w:r>
    </w:p>
    <w:p w14:paraId="6C1837C0" w14:textId="77777777" w:rsidR="000D1D15" w:rsidRDefault="000D1D15" w:rsidP="000D1D15">
      <w:pPr>
        <w:pStyle w:val="BodyText"/>
      </w:pPr>
    </w:p>
    <w:p w14:paraId="1980B800" w14:textId="26BD6749" w:rsidR="002D2B71" w:rsidRDefault="002D2B71" w:rsidP="000D1D15">
      <w:pPr>
        <w:pStyle w:val="BodyText"/>
      </w:pPr>
      <w:r>
        <w:t>“</w:t>
      </w:r>
      <w:r>
        <w:rPr>
          <w:b/>
        </w:rPr>
        <w:t>Microsoft Customer Agreement</w:t>
      </w:r>
      <w:r>
        <w:t xml:space="preserve">” means the Agreement that Microsoft uses to convey or provide Microsoft Azure Services to </w:t>
      </w:r>
      <w:r w:rsidR="00BD7FB4">
        <w:t>Client</w:t>
      </w:r>
      <w:r>
        <w:t>.</w:t>
      </w:r>
    </w:p>
    <w:p w14:paraId="64E5BE73" w14:textId="77777777" w:rsidR="00CF67EF" w:rsidRDefault="00CF67EF" w:rsidP="000D1D15">
      <w:pPr>
        <w:pStyle w:val="BodyText"/>
      </w:pPr>
    </w:p>
    <w:p w14:paraId="73A35DB8" w14:textId="0A0F45B5" w:rsidR="00CF67EF" w:rsidRDefault="00CF67EF" w:rsidP="00CF67EF">
      <w:pPr>
        <w:pStyle w:val="BodyText"/>
      </w:pPr>
      <w:r>
        <w:t>“</w:t>
      </w:r>
      <w:r>
        <w:rPr>
          <w:b/>
        </w:rPr>
        <w:t>Microsoft Online Service</w:t>
      </w:r>
      <w:r>
        <w:t xml:space="preserve">” means any cloud based </w:t>
      </w:r>
      <w:r w:rsidR="00BA7433">
        <w:t>software or platform offered by Microsoft via a subscription, including Microsoft 365, Azure and Dynamics 365</w:t>
      </w:r>
      <w:r>
        <w:t>.</w:t>
      </w:r>
    </w:p>
    <w:p w14:paraId="078723A8" w14:textId="77777777" w:rsidR="00CF67EF" w:rsidRDefault="00CF67EF" w:rsidP="000D1D15">
      <w:pPr>
        <w:pStyle w:val="BodyText"/>
      </w:pPr>
    </w:p>
    <w:p w14:paraId="781C951B" w14:textId="77777777" w:rsidR="000D1D15" w:rsidRDefault="000D1D15" w:rsidP="000D1D15">
      <w:pPr>
        <w:pStyle w:val="BodyText"/>
      </w:pPr>
    </w:p>
    <w:p w14:paraId="18B2AEAF" w14:textId="77777777" w:rsidR="00ED003C" w:rsidRDefault="00ED003C" w:rsidP="00ED003C">
      <w:bookmarkStart w:id="1" w:name="_Hlk27467932"/>
      <w:r>
        <w:rPr>
          <w:rStyle w:val="Emphasis"/>
        </w:rPr>
        <w:t>“</w:t>
      </w:r>
      <w:r w:rsidRPr="005A1D3A">
        <w:rPr>
          <w:rStyle w:val="Emphasis"/>
          <w:i w:val="0"/>
          <w:iCs w:val="0"/>
        </w:rPr>
        <w:t>Service Desk</w:t>
      </w:r>
      <w:r>
        <w:rPr>
          <w:rStyle w:val="Emphasis"/>
        </w:rPr>
        <w:t xml:space="preserve">” </w:t>
      </w:r>
      <w:r>
        <w:t>means the single point of entry for all Service Tickets and Service Requests which can be accessed over the phone, by email or via our portal.</w:t>
      </w:r>
    </w:p>
    <w:bookmarkEnd w:id="1"/>
    <w:p w14:paraId="6BAA3FA8" w14:textId="19E436FC" w:rsidR="00226BC6" w:rsidRDefault="00ED003C" w:rsidP="00ED003C">
      <w:pPr>
        <w:pStyle w:val="BodyText"/>
      </w:pPr>
      <w:r>
        <w:rPr>
          <w:b/>
        </w:rPr>
        <w:t xml:space="preserve"> </w:t>
      </w:r>
      <w:r w:rsidR="002D2B71">
        <w:rPr>
          <w:b/>
        </w:rPr>
        <w:t>“Service</w:t>
      </w:r>
      <w:r w:rsidR="002D2B71">
        <w:rPr>
          <w:b/>
          <w:spacing w:val="-14"/>
        </w:rPr>
        <w:t xml:space="preserve"> </w:t>
      </w:r>
      <w:r w:rsidR="002D2B71">
        <w:rPr>
          <w:b/>
        </w:rPr>
        <w:t>Overview”</w:t>
      </w:r>
      <w:r w:rsidR="002D2B71">
        <w:rPr>
          <w:b/>
          <w:spacing w:val="-15"/>
        </w:rPr>
        <w:t xml:space="preserve"> </w:t>
      </w:r>
      <w:r w:rsidR="002D2B71">
        <w:t>means</w:t>
      </w:r>
      <w:r w:rsidR="002D2B71">
        <w:rPr>
          <w:spacing w:val="-14"/>
        </w:rPr>
        <w:t xml:space="preserve"> </w:t>
      </w:r>
      <w:r w:rsidR="002D2B71">
        <w:t>details</w:t>
      </w:r>
      <w:r w:rsidR="002D2B71">
        <w:rPr>
          <w:spacing w:val="-14"/>
        </w:rPr>
        <w:t xml:space="preserve"> </w:t>
      </w:r>
      <w:r w:rsidR="002D2B71">
        <w:t>and</w:t>
      </w:r>
      <w:r w:rsidR="002D2B71">
        <w:rPr>
          <w:spacing w:val="-14"/>
        </w:rPr>
        <w:t xml:space="preserve"> </w:t>
      </w:r>
      <w:r w:rsidR="002D2B71">
        <w:t xml:space="preserve">descriptions included in document </w:t>
      </w:r>
      <w:r w:rsidR="00C95529">
        <w:t xml:space="preserve">Node4 </w:t>
      </w:r>
      <w:r w:rsidR="002D2B71">
        <w:t>Azure Service</w:t>
      </w:r>
      <w:r w:rsidR="002D2B71">
        <w:rPr>
          <w:spacing w:val="-11"/>
        </w:rPr>
        <w:t xml:space="preserve"> </w:t>
      </w:r>
      <w:r w:rsidR="002D2B71">
        <w:t>Overview.</w:t>
      </w:r>
    </w:p>
    <w:p w14:paraId="0FBC0A09" w14:textId="77777777" w:rsidR="00ED003C" w:rsidRDefault="00ED003C" w:rsidP="000D1D15">
      <w:pPr>
        <w:pStyle w:val="BodyText"/>
      </w:pPr>
    </w:p>
    <w:p w14:paraId="27C43610" w14:textId="77777777" w:rsidR="00ED003C" w:rsidRPr="007D02C3" w:rsidRDefault="00ED003C" w:rsidP="00ED003C">
      <w:r w:rsidRPr="00FF1400">
        <w:rPr>
          <w:rStyle w:val="Emphasis"/>
        </w:rPr>
        <w:t>“</w:t>
      </w:r>
      <w:r w:rsidRPr="005A1D3A">
        <w:rPr>
          <w:rStyle w:val="Emphasis"/>
          <w:i w:val="0"/>
          <w:iCs w:val="0"/>
        </w:rPr>
        <w:t>Service Ticket</w:t>
      </w:r>
      <w:r w:rsidRPr="00FF1400">
        <w:rPr>
          <w:rStyle w:val="Emphasis"/>
        </w:rPr>
        <w:t>”</w:t>
      </w:r>
      <w:r w:rsidRPr="00FF1400">
        <w:rPr>
          <w:lang w:val="en-CA"/>
        </w:rPr>
        <w:t xml:space="preserve"> means the </w:t>
      </w:r>
      <w:r w:rsidRPr="00FF1400">
        <w:t xml:space="preserve">tickets which are raised in relation to </w:t>
      </w:r>
      <w:r w:rsidRPr="00E15674">
        <w:t>I</w:t>
      </w:r>
      <w:r w:rsidRPr="00FF1400">
        <w:t xml:space="preserve">ncident or </w:t>
      </w:r>
      <w:r w:rsidRPr="00E15674">
        <w:t>Service R</w:t>
      </w:r>
      <w:r w:rsidRPr="00FF1400">
        <w:t>equest</w:t>
      </w:r>
    </w:p>
    <w:p w14:paraId="5854EDB9" w14:textId="77777777" w:rsidR="000D1D15" w:rsidRDefault="000D1D15" w:rsidP="000D1D15">
      <w:pPr>
        <w:pStyle w:val="BodyText"/>
      </w:pPr>
    </w:p>
    <w:p w14:paraId="01B298F3" w14:textId="5AD59D1C" w:rsidR="00E26340" w:rsidRPr="005C4490" w:rsidRDefault="00AC048B" w:rsidP="00D70CBC">
      <w:pPr>
        <w:pStyle w:val="Heading2"/>
        <w:ind w:left="360"/>
      </w:pPr>
      <w:r w:rsidRPr="005C4490">
        <w:t>Specific Terms</w:t>
      </w:r>
    </w:p>
    <w:p w14:paraId="0D3207FE" w14:textId="4B3015F7" w:rsidR="000D1D15" w:rsidRPr="000D1D15" w:rsidRDefault="002D2B71" w:rsidP="000D1D15">
      <w:pPr>
        <w:pStyle w:val="BodyText"/>
      </w:pPr>
      <w:r w:rsidRPr="000D1D15">
        <w:t xml:space="preserve">The following terms and conditions shall apply when Node4 provides Microsoft Azure Support to the </w:t>
      </w:r>
      <w:r w:rsidR="00BD7FB4">
        <w:t>Client</w:t>
      </w:r>
      <w:r w:rsidRPr="000D1D15">
        <w:t>.</w:t>
      </w:r>
    </w:p>
    <w:p w14:paraId="7776D484" w14:textId="7CE87385" w:rsidR="009376E4" w:rsidRPr="003B77B0" w:rsidRDefault="003B77B0" w:rsidP="005B391A">
      <w:pPr>
        <w:pStyle w:val="Heading3"/>
      </w:pPr>
      <w:r w:rsidRPr="003B77B0">
        <w:t xml:space="preserve"> </w:t>
      </w:r>
      <w:r w:rsidR="002D2B71">
        <w:t>Microsoft Azure</w:t>
      </w:r>
      <w:r w:rsidR="009376E4" w:rsidRPr="003B77B0">
        <w:t xml:space="preserve"> </w:t>
      </w:r>
    </w:p>
    <w:p w14:paraId="6C366ABA" w14:textId="14780DEC" w:rsidR="002D2B71" w:rsidRPr="000D1D15" w:rsidRDefault="000D1D15" w:rsidP="00C056D1">
      <w:pPr>
        <w:pStyle w:val="BodyText"/>
      </w:pPr>
      <w:r>
        <w:t>By entering this</w:t>
      </w:r>
      <w:r>
        <w:tab/>
        <w:t>Agreement,</w:t>
      </w:r>
      <w:r w:rsidR="00C056D1">
        <w:t xml:space="preserve"> </w:t>
      </w:r>
      <w:r w:rsidR="00BD7FB4">
        <w:t>Client</w:t>
      </w:r>
      <w:r w:rsidR="002D2B71" w:rsidRPr="000D1D15">
        <w:t xml:space="preserve"> acknowledges that if Node4 resells the </w:t>
      </w:r>
      <w:r w:rsidR="005A1D3A">
        <w:t>Microsoft Online</w:t>
      </w:r>
      <w:r w:rsidR="002D2B71" w:rsidRPr="000D1D15">
        <w:t xml:space="preserve"> Services to you then your use of those Azure Services is subject to the Microsoft Customer Agreement, a current copy of which is located at: </w:t>
      </w:r>
      <w:r w:rsidR="000A78F4" w:rsidRPr="000A78F4">
        <w:t>https://www.microsoft.com/licensing/docs/customeragreement</w:t>
      </w:r>
      <w:r w:rsidR="002D2B71" w:rsidRPr="000D1D15">
        <w:t xml:space="preserve"> and which shall be effective without signature, and this Agreement. </w:t>
      </w:r>
      <w:r w:rsidR="00BD7FB4">
        <w:t>Client</w:t>
      </w:r>
      <w:r w:rsidR="002D2B71" w:rsidRPr="000D1D15">
        <w:t xml:space="preserve"> release Node4 from any and all liability whatsoever arising out of or in connection with the </w:t>
      </w:r>
      <w:r w:rsidR="005A1D3A">
        <w:t>Microsoft Online</w:t>
      </w:r>
      <w:r w:rsidR="002D2B71" w:rsidRPr="000D1D15">
        <w:t xml:space="preserve"> Services, Microsoft’s provision, management or operation of the </w:t>
      </w:r>
      <w:r w:rsidR="005A1D3A">
        <w:t>Microsoft Online</w:t>
      </w:r>
      <w:r w:rsidR="002D2B71" w:rsidRPr="000D1D15">
        <w:t xml:space="preserve"> Services, and Microsoft’s exercise of its rights in the Microsoft Customer Agreement or your breach thereof.</w:t>
      </w:r>
    </w:p>
    <w:p w14:paraId="59A11783" w14:textId="556AEAC8" w:rsidR="003E5E71" w:rsidRPr="00485800" w:rsidRDefault="003B77B0" w:rsidP="005B391A">
      <w:pPr>
        <w:pStyle w:val="Heading3"/>
        <w:rPr>
          <w:bCs/>
        </w:rPr>
      </w:pPr>
      <w:r>
        <w:t xml:space="preserve"> </w:t>
      </w:r>
      <w:r w:rsidR="000A78F4">
        <w:t>Partner</w:t>
      </w:r>
      <w:r w:rsidR="005C4490">
        <w:t xml:space="preserve"> of r</w:t>
      </w:r>
      <w:r w:rsidR="002D2B71">
        <w:t>ecord</w:t>
      </w:r>
    </w:p>
    <w:p w14:paraId="0BF26156" w14:textId="08676334" w:rsidR="000A78F4" w:rsidRDefault="002D2B71" w:rsidP="000D1D15">
      <w:pPr>
        <w:pStyle w:val="BodyText"/>
      </w:pPr>
      <w:r w:rsidRPr="000D1D15">
        <w:t xml:space="preserve">If the </w:t>
      </w:r>
      <w:r w:rsidR="00BD7FB4">
        <w:t>Client</w:t>
      </w:r>
      <w:r w:rsidRPr="000D1D15">
        <w:t xml:space="preserve"> provides own license for the </w:t>
      </w:r>
      <w:r w:rsidR="005A1D3A">
        <w:t xml:space="preserve">Microsoft Online </w:t>
      </w:r>
      <w:r w:rsidRPr="000D1D15">
        <w:t xml:space="preserve">Services, </w:t>
      </w:r>
      <w:r w:rsidR="00BD7FB4">
        <w:t>Client</w:t>
      </w:r>
      <w:r w:rsidRPr="000D1D15">
        <w:t xml:space="preserve"> acknowledge and agree to designate Node4 as </w:t>
      </w:r>
      <w:r w:rsidR="000A78F4">
        <w:t xml:space="preserve">either </w:t>
      </w:r>
      <w:r w:rsidR="006B56E7">
        <w:t>the “Partner of Record</w:t>
      </w:r>
      <w:r w:rsidR="001D2E59">
        <w:t>”</w:t>
      </w:r>
      <w:r w:rsidRPr="000D1D15">
        <w:t xml:space="preserve"> </w:t>
      </w:r>
      <w:r w:rsidR="000A78F4">
        <w:t xml:space="preserve">or allow the assigning of Partner Admin Link privileges </w:t>
      </w:r>
      <w:r w:rsidRPr="000D1D15">
        <w:t>during the term of this Agreement.</w:t>
      </w:r>
      <w:r w:rsidR="005A1D3A">
        <w:t xml:space="preserve"> </w:t>
      </w:r>
    </w:p>
    <w:p w14:paraId="7440CD61" w14:textId="4FBE4049" w:rsidR="000A78F4" w:rsidRDefault="007718AC" w:rsidP="005B391A">
      <w:pPr>
        <w:pStyle w:val="Heading3"/>
      </w:pPr>
      <w:r>
        <w:t>Partner Administrative Privileges</w:t>
      </w:r>
    </w:p>
    <w:p w14:paraId="2C8E9665" w14:textId="3551E175" w:rsidR="000A78F4" w:rsidRDefault="00BD7FB4" w:rsidP="000A78F4">
      <w:r>
        <w:t>Client</w:t>
      </w:r>
      <w:r w:rsidR="000A78F4">
        <w:t xml:space="preserve"> </w:t>
      </w:r>
      <w:r w:rsidR="007718AC">
        <w:t>consents to providing</w:t>
      </w:r>
      <w:r w:rsidR="000A78F4">
        <w:t xml:space="preserve"> </w:t>
      </w:r>
      <w:r w:rsidR="007718AC">
        <w:t xml:space="preserve">Node4 with a minimum of </w:t>
      </w:r>
      <w:r w:rsidR="000A78F4">
        <w:t>Contributor</w:t>
      </w:r>
      <w:r w:rsidR="00C95529">
        <w:t xml:space="preserve"> level</w:t>
      </w:r>
      <w:r w:rsidR="000A78F4">
        <w:t xml:space="preserve"> </w:t>
      </w:r>
      <w:r w:rsidR="007718AC">
        <w:t xml:space="preserve">Administrative Privileges </w:t>
      </w:r>
      <w:r w:rsidR="00C95529">
        <w:t>to</w:t>
      </w:r>
      <w:r w:rsidR="007718AC">
        <w:t xml:space="preserve"> </w:t>
      </w:r>
      <w:r w:rsidR="000A78F4">
        <w:t xml:space="preserve">any </w:t>
      </w:r>
      <w:r w:rsidR="00C95529">
        <w:t xml:space="preserve">Node4 provisioned </w:t>
      </w:r>
      <w:r w:rsidR="007718AC">
        <w:t>Microsoft Online Services</w:t>
      </w:r>
      <w:r w:rsidR="00C95529">
        <w:t xml:space="preserve"> for the purposes of provisioning, administering and supporting the Online Service.</w:t>
      </w:r>
      <w:r w:rsidR="007718AC">
        <w:t xml:space="preserve"> If </w:t>
      </w:r>
      <w:r w:rsidR="00C95529">
        <w:t xml:space="preserve">the </w:t>
      </w:r>
      <w:r>
        <w:t>Client</w:t>
      </w:r>
      <w:r w:rsidR="00C95529">
        <w:t xml:space="preserve"> terminates these Administrative Privileges</w:t>
      </w:r>
      <w:r w:rsidR="007718AC">
        <w:t xml:space="preserve">, the </w:t>
      </w:r>
      <w:r>
        <w:t>Client</w:t>
      </w:r>
      <w:r w:rsidR="007718AC">
        <w:t xml:space="preserve"> agrees to pay an additional 1</w:t>
      </w:r>
      <w:r w:rsidR="00C95529">
        <w:t>5</w:t>
      </w:r>
      <w:r w:rsidR="007718AC">
        <w:t xml:space="preserve">% management charge on the monthly </w:t>
      </w:r>
      <w:r w:rsidR="00C95529">
        <w:t>Node4 Online Services</w:t>
      </w:r>
      <w:r w:rsidR="007718AC">
        <w:t xml:space="preserve"> consumption bill.</w:t>
      </w:r>
    </w:p>
    <w:p w14:paraId="3668B049" w14:textId="6A0C6E27" w:rsidR="00840537" w:rsidRPr="00485800" w:rsidRDefault="003B77B0" w:rsidP="005B391A">
      <w:pPr>
        <w:pStyle w:val="Heading3"/>
      </w:pPr>
      <w:r>
        <w:t xml:space="preserve"> </w:t>
      </w:r>
      <w:r w:rsidR="002D2B71">
        <w:t>Term</w:t>
      </w:r>
      <w:r w:rsidR="00840537" w:rsidRPr="00485800">
        <w:t xml:space="preserve"> </w:t>
      </w:r>
    </w:p>
    <w:p w14:paraId="2AD93E97" w14:textId="320A8136" w:rsidR="00113F12" w:rsidRDefault="002D2B71" w:rsidP="000D1D15">
      <w:pPr>
        <w:pStyle w:val="BodyText"/>
      </w:pPr>
      <w:r>
        <w:t>The Agreement shall commence on the Effective Date and shall continue in force for the Initial Term. Upon expiration of the initial term, the Order Form will automatically renew for successive renewal terms of one month each, unless and until a party provides</w:t>
      </w:r>
      <w:r>
        <w:rPr>
          <w:spacing w:val="-9"/>
        </w:rPr>
        <w:t xml:space="preserve"> </w:t>
      </w:r>
      <w:r>
        <w:t>the</w:t>
      </w:r>
      <w:r>
        <w:rPr>
          <w:spacing w:val="-11"/>
        </w:rPr>
        <w:t xml:space="preserve"> </w:t>
      </w:r>
      <w:r>
        <w:t>other</w:t>
      </w:r>
      <w:r>
        <w:rPr>
          <w:spacing w:val="-7"/>
        </w:rPr>
        <w:t xml:space="preserve"> </w:t>
      </w:r>
      <w:r>
        <w:t>with</w:t>
      </w:r>
      <w:r>
        <w:rPr>
          <w:spacing w:val="-10"/>
        </w:rPr>
        <w:t xml:space="preserve"> </w:t>
      </w:r>
      <w:r>
        <w:t>30</w:t>
      </w:r>
      <w:r>
        <w:rPr>
          <w:spacing w:val="-11"/>
        </w:rPr>
        <w:t xml:space="preserve"> </w:t>
      </w:r>
      <w:r>
        <w:t>days</w:t>
      </w:r>
      <w:r>
        <w:rPr>
          <w:spacing w:val="-9"/>
        </w:rPr>
        <w:t xml:space="preserve"> </w:t>
      </w:r>
      <w:r>
        <w:t>written</w:t>
      </w:r>
      <w:r>
        <w:rPr>
          <w:spacing w:val="-10"/>
        </w:rPr>
        <w:t xml:space="preserve"> </w:t>
      </w:r>
      <w:r>
        <w:t>notice</w:t>
      </w:r>
      <w:r>
        <w:rPr>
          <w:spacing w:val="-10"/>
        </w:rPr>
        <w:t xml:space="preserve"> </w:t>
      </w:r>
      <w:r>
        <w:t>of</w:t>
      </w:r>
      <w:r>
        <w:rPr>
          <w:spacing w:val="-11"/>
        </w:rPr>
        <w:t xml:space="preserve"> </w:t>
      </w:r>
      <w:r>
        <w:t>non- renewal in advance of the expiration of the Initial or Extended</w:t>
      </w:r>
      <w:r>
        <w:rPr>
          <w:spacing w:val="-1"/>
        </w:rPr>
        <w:t xml:space="preserve"> </w:t>
      </w:r>
      <w:r>
        <w:t>Term.</w:t>
      </w:r>
    </w:p>
    <w:p w14:paraId="0474B2A4" w14:textId="5EE6217B" w:rsidR="002D2B71" w:rsidRDefault="0008593F" w:rsidP="005B391A">
      <w:pPr>
        <w:pStyle w:val="Heading3"/>
      </w:pPr>
      <w:r>
        <w:t xml:space="preserve"> </w:t>
      </w:r>
      <w:r w:rsidR="002D2B71">
        <w:t>Access</w:t>
      </w:r>
    </w:p>
    <w:p w14:paraId="01368EC5" w14:textId="212E18F2" w:rsidR="002D2B71" w:rsidRPr="000D1D15" w:rsidRDefault="00BD7FB4" w:rsidP="000D1D15">
      <w:pPr>
        <w:pStyle w:val="BodyText"/>
      </w:pPr>
      <w:r>
        <w:t>Client</w:t>
      </w:r>
      <w:r w:rsidR="002D2B71" w:rsidRPr="000D1D15">
        <w:t xml:space="preserve"> acknowledges that if any party accesses Microsoft </w:t>
      </w:r>
      <w:r w:rsidR="005A1D3A">
        <w:t>Online</w:t>
      </w:r>
      <w:r w:rsidR="002D2B71" w:rsidRPr="000D1D15">
        <w:t xml:space="preserve"> Service via </w:t>
      </w:r>
      <w:r>
        <w:t>Client</w:t>
      </w:r>
      <w:r w:rsidR="002D2B71" w:rsidRPr="000D1D15">
        <w:t xml:space="preserve"> equipment </w:t>
      </w:r>
      <w:r w:rsidR="005A1D3A">
        <w:t xml:space="preserve">or login accounts </w:t>
      </w:r>
      <w:r w:rsidR="002D2B71" w:rsidRPr="000D1D15">
        <w:t xml:space="preserve">either with or without </w:t>
      </w:r>
      <w:r>
        <w:t>Client</w:t>
      </w:r>
      <w:r w:rsidR="002D2B71" w:rsidRPr="000D1D15">
        <w:t xml:space="preserve">s authority and any Fraudulent Activity is made by such party, the </w:t>
      </w:r>
      <w:r>
        <w:t>Client</w:t>
      </w:r>
      <w:r w:rsidR="002D2B71" w:rsidRPr="000D1D15">
        <w:t xml:space="preserve"> is solely liable to pay the Charges arising in connection with any such Fraudulent Activity.</w:t>
      </w:r>
    </w:p>
    <w:p w14:paraId="250FCB5F" w14:textId="77777777" w:rsidR="002D2B71" w:rsidRPr="000D1D15" w:rsidRDefault="002D2B71" w:rsidP="000D1D15">
      <w:pPr>
        <w:pStyle w:val="BodyText"/>
      </w:pPr>
    </w:p>
    <w:p w14:paraId="69F9D101" w14:textId="007FC20D" w:rsidR="002D2B71" w:rsidRDefault="002D2B71" w:rsidP="000D1D15">
      <w:pPr>
        <w:pStyle w:val="BodyText"/>
      </w:pPr>
      <w:r w:rsidRPr="000D1D15">
        <w:t xml:space="preserve">The </w:t>
      </w:r>
      <w:r w:rsidR="00BD7FB4">
        <w:t>Client</w:t>
      </w:r>
      <w:r w:rsidRPr="000D1D15">
        <w:t xml:space="preserve"> agrees to fully reimburse Node4 for any costs incurred by Node4 arising from any such Fraudulent Activity.</w:t>
      </w:r>
    </w:p>
    <w:p w14:paraId="608781C1" w14:textId="77777777" w:rsidR="000D1D15" w:rsidRPr="000D1D15" w:rsidRDefault="000D1D15" w:rsidP="000D1D15">
      <w:pPr>
        <w:pStyle w:val="BodyText"/>
      </w:pPr>
    </w:p>
    <w:p w14:paraId="580BBA00" w14:textId="404420CC" w:rsidR="002D2B71" w:rsidRPr="000D1D15" w:rsidRDefault="00BD7FB4" w:rsidP="000D1D15">
      <w:pPr>
        <w:pStyle w:val="BodyText"/>
      </w:pPr>
      <w:r>
        <w:t>Client</w:t>
      </w:r>
      <w:r w:rsidR="002D2B71" w:rsidRPr="000D1D15">
        <w:t xml:space="preserve"> accept full responsibility for all charges incurred (payment in arrears) relating to the Microsoft </w:t>
      </w:r>
      <w:r w:rsidR="00020857">
        <w:rPr>
          <w:lang w:val="en-GB"/>
        </w:rPr>
        <w:t>Online</w:t>
      </w:r>
      <w:r w:rsidR="002D2B71" w:rsidRPr="00A60825">
        <w:rPr>
          <w:lang w:val="en-GB"/>
        </w:rPr>
        <w:t xml:space="preserve"> Services resulting from their actions or that of an authorised third party acting on their behalf.</w:t>
      </w:r>
    </w:p>
    <w:p w14:paraId="2D33212D" w14:textId="77777777" w:rsidR="00C67914" w:rsidRPr="00C67914" w:rsidRDefault="00C67914" w:rsidP="00C67914">
      <w:pPr>
        <w:pStyle w:val="BodyText"/>
        <w:spacing w:line="276" w:lineRule="auto"/>
        <w:ind w:left="113" w:right="632"/>
      </w:pPr>
    </w:p>
    <w:p w14:paraId="2410429F" w14:textId="55230AFE" w:rsidR="003E5E71" w:rsidRPr="005C4490" w:rsidRDefault="00AC048B" w:rsidP="00D70CBC">
      <w:pPr>
        <w:pStyle w:val="Heading2"/>
        <w:ind w:left="360"/>
      </w:pPr>
      <w:r w:rsidRPr="005C4490">
        <w:t>Fees</w:t>
      </w:r>
    </w:p>
    <w:p w14:paraId="3AC901A6" w14:textId="10AB152B" w:rsidR="005C4490" w:rsidRDefault="00F2564D" w:rsidP="000D1D15">
      <w:pPr>
        <w:pStyle w:val="BodyText"/>
      </w:pPr>
      <w:r>
        <w:t xml:space="preserve">Node4 will charge the current </w:t>
      </w:r>
      <w:r w:rsidR="00020857">
        <w:t>Microsoft</w:t>
      </w:r>
      <w:r>
        <w:t xml:space="preserve"> retail rates for </w:t>
      </w:r>
      <w:r w:rsidR="00BD7FB4">
        <w:t>Client</w:t>
      </w:r>
      <w:r>
        <w:t xml:space="preserve">s use of the </w:t>
      </w:r>
      <w:r w:rsidR="00020857">
        <w:t>Microsoft Online</w:t>
      </w:r>
      <w:r>
        <w:t xml:space="preserve"> Services in addition to a fee for support</w:t>
      </w:r>
      <w:r w:rsidR="00020857">
        <w:t>, where applicable.</w:t>
      </w:r>
      <w:r>
        <w:t xml:space="preserve"> </w:t>
      </w:r>
    </w:p>
    <w:p w14:paraId="6F12611A" w14:textId="741B91C7" w:rsidR="00226BC6" w:rsidRDefault="000D1D15" w:rsidP="005B391A">
      <w:pPr>
        <w:pStyle w:val="Heading3"/>
      </w:pPr>
      <w:r>
        <w:t xml:space="preserve"> </w:t>
      </w:r>
      <w:r w:rsidR="005C4490">
        <w:t>Fees Azure s</w:t>
      </w:r>
      <w:r w:rsidR="004105A7">
        <w:t>ervices</w:t>
      </w:r>
    </w:p>
    <w:p w14:paraId="709C9B56" w14:textId="77777777" w:rsidR="000D1D15" w:rsidRPr="005C4490" w:rsidRDefault="000D1D15" w:rsidP="000D1D15">
      <w:pPr>
        <w:rPr>
          <w:sz w:val="8"/>
          <w:szCs w:val="8"/>
        </w:rPr>
      </w:pPr>
    </w:p>
    <w:tbl>
      <w:tblPr>
        <w:tblStyle w:val="TableGrid"/>
        <w:tblW w:w="4799" w:type="dxa"/>
        <w:tblCellSpacing w:w="20" w:type="dxa"/>
        <w:tblInd w:w="-126"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CellMar>
          <w:top w:w="28" w:type="dxa"/>
          <w:bottom w:w="28" w:type="dxa"/>
        </w:tblCellMar>
        <w:tblLook w:val="01E0" w:firstRow="1" w:lastRow="1" w:firstColumn="1" w:lastColumn="1" w:noHBand="0" w:noVBand="0"/>
      </w:tblPr>
      <w:tblGrid>
        <w:gridCol w:w="1681"/>
        <w:gridCol w:w="1842"/>
        <w:gridCol w:w="1276"/>
      </w:tblGrid>
      <w:tr w:rsidR="000D1D15" w:rsidRPr="00BC665D" w14:paraId="6E37466D" w14:textId="77777777" w:rsidTr="00AD2F36">
        <w:trPr>
          <w:trHeight w:val="631"/>
          <w:tblCellSpacing w:w="20" w:type="dxa"/>
        </w:trPr>
        <w:tc>
          <w:tcPr>
            <w:tcW w:w="1621" w:type="dxa"/>
            <w:shd w:val="clear" w:color="auto" w:fill="323232" w:themeFill="text1"/>
            <w:vAlign w:val="bottom"/>
          </w:tcPr>
          <w:p w14:paraId="185F8D0F" w14:textId="77777777" w:rsidR="000D1D15" w:rsidRPr="00713767" w:rsidRDefault="000D1D15" w:rsidP="00AD2F36">
            <w:pPr>
              <w:jc w:val="center"/>
              <w:rPr>
                <w:rFonts w:cs="Arial"/>
                <w:b/>
                <w:color w:val="FFFFFF"/>
                <w:sz w:val="14"/>
                <w:szCs w:val="16"/>
              </w:rPr>
            </w:pPr>
            <w:r w:rsidRPr="00713767">
              <w:rPr>
                <w:rFonts w:cs="Arial"/>
                <w:b/>
                <w:color w:val="FFFFFF"/>
                <w:sz w:val="14"/>
                <w:szCs w:val="16"/>
              </w:rPr>
              <w:t>Time Support Required:</w:t>
            </w:r>
          </w:p>
        </w:tc>
        <w:tc>
          <w:tcPr>
            <w:tcW w:w="1802" w:type="dxa"/>
            <w:shd w:val="clear" w:color="auto" w:fill="323232" w:themeFill="text1"/>
            <w:vAlign w:val="center"/>
          </w:tcPr>
          <w:p w14:paraId="24B331C5" w14:textId="77777777" w:rsidR="000D1D15" w:rsidRPr="00713767" w:rsidRDefault="000D1D15" w:rsidP="00AD2F36">
            <w:pPr>
              <w:jc w:val="center"/>
              <w:rPr>
                <w:rFonts w:cs="Arial"/>
                <w:b/>
                <w:color w:val="FFFFFF"/>
                <w:sz w:val="14"/>
                <w:szCs w:val="16"/>
              </w:rPr>
            </w:pPr>
            <w:r w:rsidRPr="00713767">
              <w:rPr>
                <w:rFonts w:cs="Arial"/>
                <w:b/>
                <w:color w:val="FFFFFF"/>
                <w:sz w:val="14"/>
                <w:szCs w:val="16"/>
              </w:rPr>
              <w:t>Per Hour</w:t>
            </w:r>
          </w:p>
        </w:tc>
        <w:tc>
          <w:tcPr>
            <w:tcW w:w="1216" w:type="dxa"/>
            <w:shd w:val="clear" w:color="auto" w:fill="323232" w:themeFill="text1"/>
            <w:vAlign w:val="center"/>
          </w:tcPr>
          <w:p w14:paraId="09892AB0" w14:textId="77777777" w:rsidR="000D1D15" w:rsidRPr="00713767" w:rsidRDefault="000D1D15" w:rsidP="00AD2F36">
            <w:pPr>
              <w:jc w:val="center"/>
              <w:rPr>
                <w:rFonts w:cs="Arial"/>
                <w:b/>
                <w:color w:val="FFFFFF"/>
                <w:sz w:val="14"/>
                <w:szCs w:val="16"/>
              </w:rPr>
            </w:pPr>
            <w:r w:rsidRPr="00713767">
              <w:rPr>
                <w:rFonts w:cs="Arial"/>
                <w:b/>
                <w:color w:val="FFFFFF"/>
                <w:sz w:val="14"/>
                <w:szCs w:val="16"/>
              </w:rPr>
              <w:t>Per Day</w:t>
            </w:r>
          </w:p>
        </w:tc>
      </w:tr>
      <w:tr w:rsidR="000D1D15" w:rsidRPr="00BC665D" w14:paraId="78103B41" w14:textId="77777777" w:rsidTr="00AD2F36">
        <w:trPr>
          <w:tblCellSpacing w:w="20" w:type="dxa"/>
        </w:trPr>
        <w:tc>
          <w:tcPr>
            <w:tcW w:w="1621" w:type="dxa"/>
            <w:shd w:val="clear" w:color="auto" w:fill="ADAFAF" w:themeFill="text2"/>
          </w:tcPr>
          <w:p w14:paraId="5E69251E" w14:textId="5C6BF5A2" w:rsidR="000D1D15" w:rsidRPr="00713767" w:rsidRDefault="000D1D15" w:rsidP="00A60825">
            <w:pPr>
              <w:rPr>
                <w:rFonts w:cs="Arial"/>
                <w:b/>
                <w:sz w:val="14"/>
                <w:szCs w:val="16"/>
              </w:rPr>
            </w:pPr>
            <w:r w:rsidRPr="00713767">
              <w:rPr>
                <w:rFonts w:cs="Arial"/>
                <w:b/>
                <w:sz w:val="14"/>
                <w:szCs w:val="16"/>
              </w:rPr>
              <w:t>Mon – Fri</w:t>
            </w:r>
            <w:r w:rsidR="00A60825">
              <w:rPr>
                <w:rFonts w:cs="Arial"/>
                <w:b/>
                <w:sz w:val="14"/>
                <w:szCs w:val="16"/>
              </w:rPr>
              <w:t xml:space="preserve"> </w:t>
            </w:r>
            <w:r w:rsidRPr="00713767">
              <w:rPr>
                <w:rFonts w:cs="Arial"/>
                <w:b/>
                <w:sz w:val="14"/>
                <w:szCs w:val="16"/>
              </w:rPr>
              <w:t>Business Hours</w:t>
            </w:r>
          </w:p>
        </w:tc>
        <w:tc>
          <w:tcPr>
            <w:tcW w:w="1802" w:type="dxa"/>
            <w:shd w:val="clear" w:color="auto" w:fill="ADAFAF" w:themeFill="text2"/>
          </w:tcPr>
          <w:p w14:paraId="02C1CDDD" w14:textId="2B836222" w:rsidR="000D1D15" w:rsidRPr="00713767" w:rsidRDefault="000D1D15" w:rsidP="000D1D15">
            <w:pPr>
              <w:jc w:val="center"/>
              <w:rPr>
                <w:rFonts w:cs="Arial"/>
                <w:sz w:val="14"/>
                <w:szCs w:val="16"/>
              </w:rPr>
            </w:pPr>
            <w:r w:rsidRPr="00713767">
              <w:rPr>
                <w:rFonts w:cs="Arial"/>
                <w:sz w:val="14"/>
                <w:szCs w:val="16"/>
              </w:rPr>
              <w:t>£</w:t>
            </w:r>
            <w:r>
              <w:rPr>
                <w:rFonts w:cs="Arial"/>
                <w:sz w:val="14"/>
                <w:szCs w:val="16"/>
              </w:rPr>
              <w:t>150.00</w:t>
            </w:r>
          </w:p>
        </w:tc>
        <w:tc>
          <w:tcPr>
            <w:tcW w:w="1216" w:type="dxa"/>
            <w:shd w:val="clear" w:color="auto" w:fill="ADAFAF" w:themeFill="text2"/>
          </w:tcPr>
          <w:p w14:paraId="60034238" w14:textId="02FAE9DF" w:rsidR="000D1D15" w:rsidRPr="00713767" w:rsidRDefault="000D1D15" w:rsidP="000D1D15">
            <w:pPr>
              <w:jc w:val="center"/>
              <w:rPr>
                <w:rFonts w:cs="Arial"/>
                <w:sz w:val="14"/>
                <w:szCs w:val="16"/>
              </w:rPr>
            </w:pPr>
            <w:r w:rsidRPr="00713767">
              <w:rPr>
                <w:rFonts w:cs="Arial"/>
                <w:sz w:val="14"/>
                <w:szCs w:val="16"/>
              </w:rPr>
              <w:t>£</w:t>
            </w:r>
            <w:r>
              <w:rPr>
                <w:rFonts w:cs="Arial"/>
                <w:sz w:val="14"/>
                <w:szCs w:val="16"/>
              </w:rPr>
              <w:t>1,050.00</w:t>
            </w:r>
          </w:p>
        </w:tc>
      </w:tr>
      <w:tr w:rsidR="000D1D15" w:rsidRPr="00BC665D" w14:paraId="1E701A5F" w14:textId="77777777" w:rsidTr="00AD2F36">
        <w:trPr>
          <w:tblCellSpacing w:w="20" w:type="dxa"/>
        </w:trPr>
        <w:tc>
          <w:tcPr>
            <w:tcW w:w="1621" w:type="dxa"/>
          </w:tcPr>
          <w:p w14:paraId="16D5CABE" w14:textId="09C8C1FA" w:rsidR="000D1D15" w:rsidRPr="00713767" w:rsidRDefault="000D1D15" w:rsidP="00A60825">
            <w:pPr>
              <w:jc w:val="left"/>
              <w:rPr>
                <w:rFonts w:cs="Arial"/>
                <w:b/>
                <w:sz w:val="14"/>
                <w:szCs w:val="16"/>
              </w:rPr>
            </w:pPr>
            <w:r w:rsidRPr="00713767">
              <w:rPr>
                <w:rFonts w:cs="Arial"/>
                <w:b/>
                <w:sz w:val="14"/>
                <w:szCs w:val="16"/>
              </w:rPr>
              <w:t>Mon – Fri</w:t>
            </w:r>
            <w:r w:rsidR="00A60825">
              <w:rPr>
                <w:rFonts w:cs="Arial"/>
                <w:b/>
                <w:sz w:val="14"/>
                <w:szCs w:val="16"/>
              </w:rPr>
              <w:t xml:space="preserve"> </w:t>
            </w:r>
            <w:r w:rsidRPr="00713767">
              <w:rPr>
                <w:rFonts w:cs="Arial"/>
                <w:b/>
                <w:sz w:val="14"/>
                <w:szCs w:val="16"/>
              </w:rPr>
              <w:t>Other Times</w:t>
            </w:r>
          </w:p>
        </w:tc>
        <w:tc>
          <w:tcPr>
            <w:tcW w:w="1802" w:type="dxa"/>
          </w:tcPr>
          <w:p w14:paraId="22CFA102" w14:textId="3332E3FC" w:rsidR="000D1D15" w:rsidRPr="00713767" w:rsidRDefault="000D1D15" w:rsidP="000D1D15">
            <w:pPr>
              <w:jc w:val="center"/>
              <w:rPr>
                <w:rFonts w:cs="Arial"/>
                <w:sz w:val="14"/>
                <w:szCs w:val="16"/>
              </w:rPr>
            </w:pPr>
            <w:r w:rsidRPr="00713767">
              <w:rPr>
                <w:rFonts w:cs="Arial"/>
                <w:sz w:val="14"/>
                <w:szCs w:val="16"/>
              </w:rPr>
              <w:t>£</w:t>
            </w:r>
            <w:r>
              <w:rPr>
                <w:rFonts w:cs="Arial"/>
                <w:sz w:val="14"/>
                <w:szCs w:val="16"/>
              </w:rPr>
              <w:t>200.00</w:t>
            </w:r>
          </w:p>
        </w:tc>
        <w:tc>
          <w:tcPr>
            <w:tcW w:w="1216" w:type="dxa"/>
            <w:shd w:val="clear" w:color="auto" w:fill="FFFFFF" w:themeFill="background1"/>
          </w:tcPr>
          <w:p w14:paraId="1260963B" w14:textId="0428DAF1" w:rsidR="000D1D15" w:rsidRPr="00713767" w:rsidRDefault="000D1D15" w:rsidP="00AD2F36">
            <w:pPr>
              <w:jc w:val="center"/>
              <w:rPr>
                <w:rFonts w:cs="Arial"/>
                <w:sz w:val="14"/>
                <w:szCs w:val="16"/>
              </w:rPr>
            </w:pPr>
            <w:r>
              <w:rPr>
                <w:rFonts w:cs="Arial"/>
                <w:sz w:val="14"/>
                <w:szCs w:val="16"/>
              </w:rPr>
              <w:t>£1,500.00</w:t>
            </w:r>
          </w:p>
        </w:tc>
      </w:tr>
    </w:tbl>
    <w:p w14:paraId="520C27EF" w14:textId="77777777" w:rsidR="005C4490" w:rsidRPr="005C4490" w:rsidRDefault="005C4490" w:rsidP="00A60825"/>
    <w:p w14:paraId="4B4631D0" w14:textId="2BE38258" w:rsidR="00840537" w:rsidRPr="00D70CBC" w:rsidRDefault="005C4490" w:rsidP="00D70CBC">
      <w:pPr>
        <w:pStyle w:val="Heading2"/>
        <w:ind w:left="360"/>
      </w:pPr>
      <w:r>
        <w:t>Provision of s</w:t>
      </w:r>
      <w:r w:rsidR="00D70AFB">
        <w:t>ervices</w:t>
      </w:r>
    </w:p>
    <w:p w14:paraId="2627694D" w14:textId="555839C8" w:rsidR="00840537" w:rsidRPr="00485800" w:rsidRDefault="00840537" w:rsidP="005B391A">
      <w:pPr>
        <w:pStyle w:val="Heading3"/>
      </w:pPr>
      <w:r w:rsidRPr="00485800">
        <w:t xml:space="preserve"> </w:t>
      </w:r>
      <w:r w:rsidR="00D70AFB">
        <w:t>Overview</w:t>
      </w:r>
    </w:p>
    <w:p w14:paraId="7A2E4555" w14:textId="31C7DE04" w:rsidR="00D70AFB" w:rsidRPr="000D1D15" w:rsidRDefault="00D70AFB" w:rsidP="000D1D15">
      <w:pPr>
        <w:pStyle w:val="BodyText"/>
      </w:pPr>
      <w:r w:rsidRPr="000D1D15">
        <w:t xml:space="preserve">Node4 may resell to you a subscription </w:t>
      </w:r>
      <w:r w:rsidR="00020857">
        <w:t xml:space="preserve">or licenses </w:t>
      </w:r>
      <w:r w:rsidRPr="000D1D15">
        <w:t xml:space="preserve">for the </w:t>
      </w:r>
      <w:r w:rsidR="00020857">
        <w:t xml:space="preserve">Microsoft Online </w:t>
      </w:r>
      <w:r w:rsidRPr="000D1D15">
        <w:t xml:space="preserve">Services and help you to provision your  account(s) as detailed in the Service Overview. Default settings will be applied to the account(s) provisioned by Node4 on your behalf, and Node4 will create your Node4 account. Node4 will help you provision the Microsoft </w:t>
      </w:r>
      <w:r w:rsidR="00020857">
        <w:t>Online</w:t>
      </w:r>
      <w:r w:rsidRPr="000D1D15">
        <w:t xml:space="preserve"> Services, and such help may include assistance with the following tasks: (i) creating your Microsoft customer account;(ii) verifying your ownership of that account; (iii) provisioning your end user subscriptions on your customer account; and (iv) activating your end user subscriptions</w:t>
      </w:r>
    </w:p>
    <w:p w14:paraId="2C18D94B" w14:textId="20DFE9F6" w:rsidR="00D70AFB" w:rsidRDefault="000D1D15" w:rsidP="005B391A">
      <w:pPr>
        <w:pStyle w:val="Heading3"/>
      </w:pPr>
      <w:r>
        <w:t xml:space="preserve"> </w:t>
      </w:r>
      <w:r w:rsidR="00812F00">
        <w:t>Self Service Portal</w:t>
      </w:r>
    </w:p>
    <w:p w14:paraId="18497B43" w14:textId="0E57D682" w:rsidR="00E26340" w:rsidRPr="000D1D15" w:rsidRDefault="00D70AFB" w:rsidP="000D1D15">
      <w:pPr>
        <w:pStyle w:val="BodyText"/>
      </w:pPr>
      <w:r w:rsidRPr="000D1D15">
        <w:t xml:space="preserve">Node4 will implement a </w:t>
      </w:r>
      <w:r w:rsidR="00A01124">
        <w:t>Self-Service</w:t>
      </w:r>
      <w:r w:rsidR="00812F00">
        <w:t xml:space="preserve"> Portal providing </w:t>
      </w:r>
      <w:r w:rsidR="00812F00" w:rsidRPr="000D1D15">
        <w:t>access</w:t>
      </w:r>
      <w:r w:rsidR="00812F00">
        <w:t xml:space="preserve"> to billing information for the subscribed Microsoft Online Services. The portal will provide the </w:t>
      </w:r>
      <w:r w:rsidR="00016EE0">
        <w:t>C</w:t>
      </w:r>
      <w:r w:rsidR="00812F00">
        <w:t>lient with the ability to purchase and manage Microsoft Online Services.</w:t>
      </w:r>
    </w:p>
    <w:p w14:paraId="23462493" w14:textId="32BD020A" w:rsidR="00840537" w:rsidRPr="00485800" w:rsidRDefault="003B77B0" w:rsidP="005B391A">
      <w:pPr>
        <w:pStyle w:val="Heading3"/>
      </w:pPr>
      <w:r>
        <w:t xml:space="preserve"> </w:t>
      </w:r>
      <w:r w:rsidR="00574A57">
        <w:t>Foundation Support</w:t>
      </w:r>
    </w:p>
    <w:p w14:paraId="6B2C9CAA" w14:textId="05E32190" w:rsidR="00D70AFB" w:rsidRDefault="00D70AFB" w:rsidP="000D1D15">
      <w:pPr>
        <w:pStyle w:val="BodyText"/>
      </w:pPr>
      <w:r w:rsidRPr="000D1D15">
        <w:t xml:space="preserve">Node4 will provide break/fix support during business hours for Supported Microsoft </w:t>
      </w:r>
      <w:r w:rsidR="00A01124">
        <w:t>Online</w:t>
      </w:r>
      <w:r w:rsidRPr="000D1D15">
        <w:t xml:space="preserve"> </w:t>
      </w:r>
      <w:r w:rsidR="00A01124">
        <w:t>S</w:t>
      </w:r>
      <w:r w:rsidRPr="000D1D15">
        <w:t xml:space="preserve">ervices as detailed in the Service Overview. Break-fix issues are specifically when a Microsoft </w:t>
      </w:r>
      <w:r w:rsidR="00020857">
        <w:t>Online</w:t>
      </w:r>
      <w:r w:rsidRPr="000D1D15">
        <w:t xml:space="preserve"> Service fails in the normal course of its function and requires intervention by Microsoft or Node4 to be restored to working order. </w:t>
      </w:r>
      <w:r w:rsidR="00C95529">
        <w:t>Foundation</w:t>
      </w:r>
      <w:r w:rsidRPr="000D1D15">
        <w:t xml:space="preserve"> support is only applicable to the Azure</w:t>
      </w:r>
      <w:r w:rsidR="00020857">
        <w:t xml:space="preserve"> &amp; M365</w:t>
      </w:r>
      <w:r w:rsidRPr="000D1D15">
        <w:t xml:space="preserve"> Platform and Services and does not cover </w:t>
      </w:r>
      <w:r w:rsidR="00BD7FB4">
        <w:t>Client</w:t>
      </w:r>
      <w:r w:rsidR="00574A57">
        <w:t xml:space="preserve"> specific service configuration</w:t>
      </w:r>
      <w:r w:rsidR="00096845">
        <w:t xml:space="preserve"> or </w:t>
      </w:r>
      <w:r w:rsidR="00BD7FB4">
        <w:t>Client</w:t>
      </w:r>
      <w:r w:rsidR="009E235D">
        <w:t xml:space="preserve"> workloads</w:t>
      </w:r>
      <w:r w:rsidR="00574A57">
        <w:t xml:space="preserve">, </w:t>
      </w:r>
      <w:r w:rsidRPr="000D1D15">
        <w:t>individual Azure VM’s or Operating Systems.</w:t>
      </w:r>
    </w:p>
    <w:p w14:paraId="50696DB1" w14:textId="77777777" w:rsidR="00574A57" w:rsidRDefault="00574A57" w:rsidP="000D1D15">
      <w:pPr>
        <w:pStyle w:val="BodyText"/>
      </w:pPr>
    </w:p>
    <w:p w14:paraId="6C57DC69" w14:textId="0C8D2867" w:rsidR="00020857" w:rsidRPr="00485800" w:rsidRDefault="00812F00" w:rsidP="005B391A">
      <w:pPr>
        <w:pStyle w:val="Heading3"/>
      </w:pPr>
      <w:r>
        <w:t>Entra Tenant Configuration Backup</w:t>
      </w:r>
    </w:p>
    <w:p w14:paraId="52FA6DEC" w14:textId="7AC03598" w:rsidR="00020857" w:rsidRDefault="00CF67EF" w:rsidP="00020857">
      <w:pPr>
        <w:pStyle w:val="BodyText"/>
      </w:pPr>
      <w:r>
        <w:t xml:space="preserve">Node4 will deploy a third-party tool </w:t>
      </w:r>
      <w:r w:rsidR="00A01124">
        <w:t>to</w:t>
      </w:r>
      <w:r>
        <w:t xml:space="preserve"> back up policies and settings in the M365 Entra Tenant on a regular basis.</w:t>
      </w:r>
    </w:p>
    <w:p w14:paraId="733712A1" w14:textId="6BCDC57A" w:rsidR="00574A57" w:rsidRDefault="00574A57" w:rsidP="005B391A">
      <w:pPr>
        <w:pStyle w:val="Heading3"/>
      </w:pPr>
      <w:r>
        <w:t>FinOps Foundation Service</w:t>
      </w:r>
    </w:p>
    <w:p w14:paraId="0522356F" w14:textId="758B3E7E" w:rsidR="00657871" w:rsidRDefault="00657871" w:rsidP="00657871">
      <w:pPr>
        <w:pStyle w:val="BodyText"/>
      </w:pPr>
      <w:r>
        <w:t xml:space="preserve">Node4 will provide access to the Node4 Cost Optimisation Platform (COP) which will require read only access to </w:t>
      </w:r>
      <w:r w:rsidR="00812F00">
        <w:t xml:space="preserve">the </w:t>
      </w:r>
      <w:r w:rsidR="00BD7FB4">
        <w:t>Client</w:t>
      </w:r>
      <w:r w:rsidR="00812F00">
        <w:t>s Microsoft Online Services tenant(s).</w:t>
      </w:r>
    </w:p>
    <w:p w14:paraId="20EFE4DB" w14:textId="77777777" w:rsidR="00657871" w:rsidRDefault="00657871" w:rsidP="00657871">
      <w:pPr>
        <w:pStyle w:val="BodyText"/>
      </w:pPr>
    </w:p>
    <w:p w14:paraId="01B80C7C" w14:textId="7DE73C88" w:rsidR="00D70AFB" w:rsidRDefault="000D1D15" w:rsidP="005B391A">
      <w:pPr>
        <w:pStyle w:val="Heading3"/>
      </w:pPr>
      <w:r>
        <w:t xml:space="preserve"> </w:t>
      </w:r>
      <w:r w:rsidR="005C4490">
        <w:t>Agent for t</w:t>
      </w:r>
      <w:r w:rsidR="00D70AFB">
        <w:t xml:space="preserve">hird </w:t>
      </w:r>
      <w:r w:rsidR="005C4490">
        <w:t>p</w:t>
      </w:r>
      <w:r w:rsidR="00D70AFB">
        <w:t xml:space="preserve">arty </w:t>
      </w:r>
      <w:r w:rsidR="005C4490">
        <w:t>s</w:t>
      </w:r>
      <w:r w:rsidR="00D70AFB">
        <w:t>oftware</w:t>
      </w:r>
    </w:p>
    <w:p w14:paraId="3CF87AD9" w14:textId="0C094E63" w:rsidR="00D70AFB" w:rsidRDefault="00D70AFB" w:rsidP="000D1D15">
      <w:pPr>
        <w:pStyle w:val="BodyText"/>
      </w:pPr>
      <w:r>
        <w:t xml:space="preserve">Node4 may agree to install third party software (for example, from an Azure marketplace) as part of the Microsoft </w:t>
      </w:r>
      <w:r w:rsidR="00812F00">
        <w:t>Online</w:t>
      </w:r>
      <w:r>
        <w:t xml:space="preserve"> Services. Where such activity requires the acceptance of an End User License Agreement (or similar terms), you hereby authorize Node4</w:t>
      </w:r>
      <w:r>
        <w:rPr>
          <w:spacing w:val="-10"/>
        </w:rPr>
        <w:t xml:space="preserve"> </w:t>
      </w:r>
      <w:r>
        <w:t>to</w:t>
      </w:r>
      <w:r>
        <w:rPr>
          <w:spacing w:val="-7"/>
        </w:rPr>
        <w:t xml:space="preserve"> </w:t>
      </w:r>
      <w:r>
        <w:t>accept</w:t>
      </w:r>
      <w:r>
        <w:rPr>
          <w:spacing w:val="-7"/>
        </w:rPr>
        <w:t xml:space="preserve"> </w:t>
      </w:r>
      <w:r>
        <w:t>such</w:t>
      </w:r>
      <w:r>
        <w:rPr>
          <w:spacing w:val="-9"/>
        </w:rPr>
        <w:t xml:space="preserve"> </w:t>
      </w:r>
      <w:r>
        <w:t>terms</w:t>
      </w:r>
      <w:r>
        <w:rPr>
          <w:spacing w:val="-8"/>
        </w:rPr>
        <w:t xml:space="preserve"> </w:t>
      </w:r>
      <w:r>
        <w:t>on</w:t>
      </w:r>
      <w:r>
        <w:rPr>
          <w:spacing w:val="-6"/>
        </w:rPr>
        <w:t xml:space="preserve"> </w:t>
      </w:r>
      <w:r>
        <w:t>your</w:t>
      </w:r>
      <w:r>
        <w:rPr>
          <w:spacing w:val="-6"/>
        </w:rPr>
        <w:t xml:space="preserve"> </w:t>
      </w:r>
      <w:r>
        <w:t>behalf,</w:t>
      </w:r>
      <w:r>
        <w:rPr>
          <w:spacing w:val="-7"/>
        </w:rPr>
        <w:t xml:space="preserve"> </w:t>
      </w:r>
      <w:r>
        <w:t>agree</w:t>
      </w:r>
      <w:r>
        <w:rPr>
          <w:spacing w:val="-8"/>
        </w:rPr>
        <w:t xml:space="preserve"> </w:t>
      </w:r>
      <w:r>
        <w:t xml:space="preserve">to be bound by and adhere to such terms, and acknowledge that you, and not Node4 are bound by such terms. </w:t>
      </w:r>
      <w:r>
        <w:rPr>
          <w:spacing w:val="4"/>
        </w:rPr>
        <w:t xml:space="preserve">We </w:t>
      </w:r>
      <w:r>
        <w:t xml:space="preserve">will notify you via </w:t>
      </w:r>
      <w:r w:rsidR="00ED003C">
        <w:t xml:space="preserve">Service Ticket </w:t>
      </w:r>
      <w:r>
        <w:t>when we accept</w:t>
      </w:r>
      <w:r>
        <w:rPr>
          <w:spacing w:val="-8"/>
        </w:rPr>
        <w:t xml:space="preserve"> </w:t>
      </w:r>
      <w:r>
        <w:t>such</w:t>
      </w:r>
      <w:r>
        <w:rPr>
          <w:spacing w:val="-8"/>
        </w:rPr>
        <w:t xml:space="preserve"> </w:t>
      </w:r>
      <w:r>
        <w:t>terms</w:t>
      </w:r>
      <w:r>
        <w:rPr>
          <w:spacing w:val="-7"/>
        </w:rPr>
        <w:t xml:space="preserve"> </w:t>
      </w:r>
      <w:r>
        <w:t>on</w:t>
      </w:r>
      <w:r>
        <w:rPr>
          <w:spacing w:val="-6"/>
        </w:rPr>
        <w:t xml:space="preserve"> </w:t>
      </w:r>
      <w:r>
        <w:t>your</w:t>
      </w:r>
      <w:r>
        <w:rPr>
          <w:spacing w:val="-3"/>
        </w:rPr>
        <w:t xml:space="preserve"> </w:t>
      </w:r>
      <w:r>
        <w:t>behalf</w:t>
      </w:r>
      <w:r>
        <w:rPr>
          <w:spacing w:val="-6"/>
        </w:rPr>
        <w:t xml:space="preserve"> </w:t>
      </w:r>
      <w:r>
        <w:t>and</w:t>
      </w:r>
      <w:r>
        <w:rPr>
          <w:spacing w:val="-6"/>
        </w:rPr>
        <w:t xml:space="preserve"> </w:t>
      </w:r>
      <w:r>
        <w:t>direct</w:t>
      </w:r>
      <w:r>
        <w:rPr>
          <w:spacing w:val="-3"/>
        </w:rPr>
        <w:t xml:space="preserve"> </w:t>
      </w:r>
      <w:r>
        <w:t>you</w:t>
      </w:r>
      <w:r>
        <w:rPr>
          <w:spacing w:val="-6"/>
        </w:rPr>
        <w:t xml:space="preserve"> </w:t>
      </w:r>
      <w:r>
        <w:t>to</w:t>
      </w:r>
      <w:r>
        <w:rPr>
          <w:spacing w:val="-6"/>
        </w:rPr>
        <w:t xml:space="preserve"> </w:t>
      </w:r>
      <w:r w:rsidR="000D1D15">
        <w:t>a copy.</w:t>
      </w:r>
    </w:p>
    <w:p w14:paraId="4E9B08DC" w14:textId="77777777" w:rsidR="000D1D15" w:rsidRDefault="000D1D15" w:rsidP="000D1D15">
      <w:pPr>
        <w:pStyle w:val="BodyText"/>
      </w:pPr>
    </w:p>
    <w:p w14:paraId="1F861346" w14:textId="6E94C9CB" w:rsidR="00D70AFB" w:rsidRPr="00D70CBC" w:rsidRDefault="005C4490" w:rsidP="00D70CBC">
      <w:pPr>
        <w:pStyle w:val="Heading2"/>
        <w:ind w:left="360"/>
      </w:pPr>
      <w:r w:rsidRPr="00D70CBC">
        <w:t>Data p</w:t>
      </w:r>
      <w:r w:rsidR="00D70AFB" w:rsidRPr="00D70CBC">
        <w:t xml:space="preserve">rivacy </w:t>
      </w:r>
    </w:p>
    <w:p w14:paraId="72D29E5E" w14:textId="21EE83C5" w:rsidR="00D70AFB" w:rsidRPr="000D1D15" w:rsidRDefault="00BD7FB4" w:rsidP="000D1D15">
      <w:pPr>
        <w:pStyle w:val="BodyText"/>
      </w:pPr>
      <w:r>
        <w:t>Client</w:t>
      </w:r>
      <w:r w:rsidR="00D70AFB" w:rsidRPr="000D1D15">
        <w:t xml:space="preserve"> agrees that they are the Controller and primary Processor of </w:t>
      </w:r>
      <w:r>
        <w:t>Client</w:t>
      </w:r>
      <w:r w:rsidR="00D70AFB" w:rsidRPr="000D1D15">
        <w:t xml:space="preserve"> Data. </w:t>
      </w:r>
      <w:r>
        <w:t>Client</w:t>
      </w:r>
      <w:r w:rsidR="00D70AFB" w:rsidRPr="000D1D15">
        <w:t xml:space="preserve"> consent to the processing of </w:t>
      </w:r>
      <w:r>
        <w:t>Client</w:t>
      </w:r>
      <w:r w:rsidR="00D70AFB" w:rsidRPr="000D1D15">
        <w:t xml:space="preserve"> Data in, and the transfer of </w:t>
      </w:r>
      <w:r>
        <w:t>Client</w:t>
      </w:r>
      <w:r w:rsidR="00D70AFB" w:rsidRPr="000D1D15">
        <w:t xml:space="preserve"> Data into, the Microsoft regions selected by the </w:t>
      </w:r>
      <w:r>
        <w:t>Client</w:t>
      </w:r>
      <w:r w:rsidR="00D70AFB" w:rsidRPr="000D1D15">
        <w:t xml:space="preserve">. </w:t>
      </w:r>
      <w:r>
        <w:t>Client</w:t>
      </w:r>
      <w:r w:rsidR="00D70AFB" w:rsidRPr="000D1D15">
        <w:t xml:space="preserve"> may specify the Microsoft regions in which </w:t>
      </w:r>
      <w:r>
        <w:t>Client</w:t>
      </w:r>
      <w:r w:rsidR="00D70AFB" w:rsidRPr="000D1D15">
        <w:t xml:space="preserve"> Data will be stored and accessible by you and your end users. Node4 will not move </w:t>
      </w:r>
      <w:r>
        <w:t>Client</w:t>
      </w:r>
      <w:r w:rsidR="00D70AFB" w:rsidRPr="000D1D15">
        <w:t xml:space="preserve"> Data from your selected Microsoft regions without your instructions and without notifying you, unless required to comply with the law or requests of governmental entities. Such Processing of </w:t>
      </w:r>
      <w:r>
        <w:t>Client</w:t>
      </w:r>
      <w:r w:rsidR="00D70AFB" w:rsidRPr="000D1D15">
        <w:t xml:space="preserve"> Data is subject to this Agreement and the Microsoft Customer Agreement.</w:t>
      </w:r>
    </w:p>
    <w:p w14:paraId="15126A5F" w14:textId="77777777" w:rsidR="00D70AFB" w:rsidRPr="000D1D15" w:rsidRDefault="00D70AFB" w:rsidP="000D1D15">
      <w:pPr>
        <w:pStyle w:val="BodyText"/>
      </w:pPr>
    </w:p>
    <w:p w14:paraId="7E87797A" w14:textId="77777777" w:rsidR="00D70AFB" w:rsidRPr="000D1D15" w:rsidRDefault="00D70AFB" w:rsidP="000D1D15">
      <w:pPr>
        <w:pStyle w:val="BodyText"/>
      </w:pPr>
      <w:r w:rsidRPr="000D1D15">
        <w:t>“Controller” means a person or entity that determines the purposes and means of the Processing of PII; (ii) “Processor” means a person or entity that processes PII on behalf of a Controller, as applicable; and (iii) “Processing” or “Process” means any operation or set of operations that is performed upon PII.</w:t>
      </w:r>
    </w:p>
    <w:p w14:paraId="2E4C3BA7" w14:textId="77777777" w:rsidR="00D70AFB" w:rsidRPr="000D1D15" w:rsidRDefault="00D70AFB" w:rsidP="000D1D15">
      <w:pPr>
        <w:pStyle w:val="BodyText"/>
      </w:pPr>
    </w:p>
    <w:p w14:paraId="3D9932BC" w14:textId="705F57DA" w:rsidR="00D70AFB" w:rsidRPr="000D1D15" w:rsidRDefault="00BD7FB4" w:rsidP="000D1D15">
      <w:pPr>
        <w:pStyle w:val="BodyText"/>
      </w:pPr>
      <w:r>
        <w:t>Client</w:t>
      </w:r>
      <w:r w:rsidR="00D70AFB" w:rsidRPr="000D1D15">
        <w:t xml:space="preserve"> warrants that it shall process any </w:t>
      </w:r>
      <w:r>
        <w:t>Client</w:t>
      </w:r>
      <w:r w:rsidR="00D70AFB" w:rsidRPr="000D1D15">
        <w:t xml:space="preserve"> Data that includes PII in compliance with all applicable data protection or privacy laws. </w:t>
      </w:r>
      <w:r>
        <w:t>Client</w:t>
      </w:r>
      <w:r w:rsidR="00D70AFB" w:rsidRPr="000D1D15">
        <w:t xml:space="preserve"> agrees that if the Microsoft region selected for storing your PII is outside of </w:t>
      </w:r>
      <w:r>
        <w:t>Client</w:t>
      </w:r>
      <w:r w:rsidR="00D70AFB" w:rsidRPr="000D1D15">
        <w:t xml:space="preserve">s own country, then it is the </w:t>
      </w:r>
      <w:r>
        <w:t>Client</w:t>
      </w:r>
      <w:r w:rsidR="00D70AFB" w:rsidRPr="000D1D15">
        <w:t>s obligation to comply with all applicable data protection or privacy law includes an obligation to comply with the law of the country in which the PII is stored.</w:t>
      </w:r>
    </w:p>
    <w:p w14:paraId="5B0CBC56" w14:textId="070A0465" w:rsidR="00D70AFB" w:rsidRDefault="00BD7FB4" w:rsidP="000D1D15">
      <w:pPr>
        <w:pStyle w:val="BodyText"/>
      </w:pPr>
      <w:r>
        <w:t>Client</w:t>
      </w:r>
      <w:r w:rsidR="00D70AFB" w:rsidRPr="000D1D15">
        <w:t xml:space="preserve"> shall, or </w:t>
      </w:r>
      <w:r>
        <w:t>Client</w:t>
      </w:r>
      <w:r w:rsidR="00D70AFB" w:rsidRPr="000D1D15">
        <w:t xml:space="preserve"> shall require its end user(s) to, implement those technical and organisational measures required by the applicable data protection and privacy laws relative to </w:t>
      </w:r>
      <w:r>
        <w:t>Client</w:t>
      </w:r>
      <w:r w:rsidR="00D70AFB" w:rsidRPr="000D1D15">
        <w:t xml:space="preserve">s use of the Microsoft </w:t>
      </w:r>
      <w:r w:rsidR="00CF67EF">
        <w:t>Online</w:t>
      </w:r>
      <w:r w:rsidR="00D70AFB" w:rsidRPr="000D1D15">
        <w:t xml:space="preserve"> Services and the nature and the volume of the PII stored processed through </w:t>
      </w:r>
      <w:r>
        <w:t>Client</w:t>
      </w:r>
      <w:r w:rsidR="00D70AFB" w:rsidRPr="000D1D15">
        <w:t xml:space="preserve">s use of Microsoft </w:t>
      </w:r>
      <w:r w:rsidR="00CF67EF">
        <w:t>Online</w:t>
      </w:r>
      <w:r w:rsidR="00D70AFB" w:rsidRPr="000D1D15">
        <w:t xml:space="preserve"> Services. </w:t>
      </w:r>
      <w:r>
        <w:t>Client</w:t>
      </w:r>
      <w:r w:rsidR="00D70AFB" w:rsidRPr="000D1D15">
        <w:t xml:space="preserve"> is responsible for providing any necessary notices to individuals and for obtaining any legally required consent from individuals in relation to our provision of any services to </w:t>
      </w:r>
      <w:r>
        <w:t>Client</w:t>
      </w:r>
      <w:r w:rsidR="00D70AFB" w:rsidRPr="000D1D15">
        <w:t xml:space="preserve"> or </w:t>
      </w:r>
      <w:r>
        <w:t>Client</w:t>
      </w:r>
      <w:r w:rsidR="00D70AFB" w:rsidRPr="000D1D15">
        <w:t xml:space="preserve"> Processing of any PII.</w:t>
      </w:r>
    </w:p>
    <w:p w14:paraId="6CC5D565" w14:textId="77777777" w:rsidR="000D1D15" w:rsidRPr="000D1D15" w:rsidRDefault="000D1D15" w:rsidP="000D1D15">
      <w:pPr>
        <w:pStyle w:val="BodyText"/>
      </w:pPr>
    </w:p>
    <w:p w14:paraId="6CB2E41B" w14:textId="11CF6995" w:rsidR="00D70AFB" w:rsidRPr="00D70CBC" w:rsidRDefault="00ED003C" w:rsidP="00D70CBC">
      <w:pPr>
        <w:pStyle w:val="Heading2"/>
        <w:ind w:left="360"/>
      </w:pPr>
      <w:r>
        <w:t>Incident</w:t>
      </w:r>
      <w:r w:rsidR="005C4490">
        <w:t xml:space="preserve"> m</w:t>
      </w:r>
      <w:r w:rsidR="00D70AFB">
        <w:t>anagement</w:t>
      </w:r>
    </w:p>
    <w:p w14:paraId="496224DE" w14:textId="5D1241F5" w:rsidR="00D70AFB" w:rsidRDefault="000D1D15" w:rsidP="005B391A">
      <w:pPr>
        <w:pStyle w:val="Heading3"/>
      </w:pPr>
      <w:r>
        <w:t xml:space="preserve"> </w:t>
      </w:r>
      <w:r w:rsidR="00ED003C">
        <w:t xml:space="preserve">Incident </w:t>
      </w:r>
      <w:r w:rsidR="005C4490">
        <w:t>h</w:t>
      </w:r>
      <w:r w:rsidR="00995D4A">
        <w:t>andling</w:t>
      </w:r>
    </w:p>
    <w:p w14:paraId="489EE236" w14:textId="20794320" w:rsidR="00995D4A" w:rsidRPr="000D1D15" w:rsidRDefault="00705B45" w:rsidP="000D1D15">
      <w:pPr>
        <w:pStyle w:val="BodyText"/>
      </w:pPr>
      <w:r>
        <w:t>Incidents</w:t>
      </w:r>
      <w:r w:rsidRPr="000D1D15">
        <w:t xml:space="preserve"> </w:t>
      </w:r>
      <w:r w:rsidR="00995D4A" w:rsidRPr="000D1D15">
        <w:t>are handled as outlined in the Incident Management Schedule</w:t>
      </w:r>
      <w:r>
        <w:t xml:space="preserve"> Document</w:t>
      </w:r>
      <w:r w:rsidR="00995D4A" w:rsidRPr="000D1D15">
        <w:t>.</w:t>
      </w:r>
    </w:p>
    <w:p w14:paraId="3D9945AB" w14:textId="77777777" w:rsidR="00705B45" w:rsidRPr="00C13991" w:rsidRDefault="000D1D15" w:rsidP="005B391A">
      <w:pPr>
        <w:pStyle w:val="Heading3"/>
      </w:pPr>
      <w:r>
        <w:t xml:space="preserve"> </w:t>
      </w:r>
      <w:bookmarkStart w:id="2" w:name="_Hlk27468155"/>
      <w:r w:rsidR="00705B45">
        <w:t>Hours of support</w:t>
      </w:r>
    </w:p>
    <w:p w14:paraId="508EB7AC" w14:textId="6D64D137" w:rsidR="008F36E7" w:rsidRDefault="008F36E7" w:rsidP="00705B45">
      <w:pPr>
        <w:rPr>
          <w:rFonts w:cs="Arial"/>
        </w:rPr>
      </w:pPr>
      <w:r>
        <w:rPr>
          <w:rFonts w:cs="Arial"/>
        </w:rPr>
        <w:t>Support is provided during s</w:t>
      </w:r>
      <w:r w:rsidRPr="00B15FBD">
        <w:rPr>
          <w:rFonts w:cs="Arial"/>
        </w:rPr>
        <w:t xml:space="preserve">tandard business hours support 9am to 5.30pm </w:t>
      </w:r>
      <w:r w:rsidR="00657871" w:rsidRPr="00B15FBD">
        <w:rPr>
          <w:rFonts w:cs="Arial"/>
        </w:rPr>
        <w:t>weekdays</w:t>
      </w:r>
      <w:r w:rsidRPr="00B15FBD">
        <w:rPr>
          <w:rFonts w:cs="Arial"/>
        </w:rPr>
        <w:t>, excluding bank and national holidays</w:t>
      </w:r>
    </w:p>
    <w:p w14:paraId="5EDFFF1C" w14:textId="77777777" w:rsidR="00705B45" w:rsidRPr="00AC66E9" w:rsidRDefault="00705B45" w:rsidP="005B391A">
      <w:pPr>
        <w:pStyle w:val="Heading3"/>
      </w:pPr>
      <w:bookmarkStart w:id="3" w:name="_Hlk27466018"/>
      <w:bookmarkEnd w:id="2"/>
      <w:r>
        <w:t>Incident</w:t>
      </w:r>
      <w:r w:rsidRPr="002C0931">
        <w:t xml:space="preserve"> </w:t>
      </w:r>
      <w:r>
        <w:t xml:space="preserve">priority </w:t>
      </w:r>
    </w:p>
    <w:p w14:paraId="524AC111" w14:textId="77777777" w:rsidR="00705B45" w:rsidRDefault="00705B45" w:rsidP="00705B45">
      <w:r>
        <w:t>Each new Incident will be assigned a priority level by the Service Desk based on the following definitions. These levels allow us to prioritise resources and escalate where appropriate.</w:t>
      </w:r>
    </w:p>
    <w:tbl>
      <w:tblPr>
        <w:tblStyle w:val="TableGrid"/>
        <w:tblW w:w="4718" w:type="dxa"/>
        <w:tblCellSpacing w:w="20" w:type="dxa"/>
        <w:tblInd w:w="30"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Layout w:type="fixed"/>
        <w:tblCellMar>
          <w:top w:w="28" w:type="dxa"/>
          <w:bottom w:w="28" w:type="dxa"/>
        </w:tblCellMar>
        <w:tblLook w:val="01E0" w:firstRow="1" w:lastRow="1" w:firstColumn="1" w:lastColumn="1" w:noHBand="0" w:noVBand="0"/>
      </w:tblPr>
      <w:tblGrid>
        <w:gridCol w:w="1241"/>
        <w:gridCol w:w="3477"/>
      </w:tblGrid>
      <w:tr w:rsidR="00705B45" w:rsidRPr="00EF2473" w14:paraId="48AD7F86" w14:textId="77777777" w:rsidTr="001C087B">
        <w:trPr>
          <w:tblCellSpacing w:w="20" w:type="dxa"/>
        </w:trPr>
        <w:tc>
          <w:tcPr>
            <w:tcW w:w="1181" w:type="dxa"/>
            <w:shd w:val="clear" w:color="auto" w:fill="565A5C"/>
            <w:vAlign w:val="center"/>
          </w:tcPr>
          <w:p w14:paraId="18DD9899" w14:textId="77777777" w:rsidR="00705B45" w:rsidRPr="007D74E0" w:rsidRDefault="00705B45" w:rsidP="001C087B">
            <w:pPr>
              <w:jc w:val="left"/>
              <w:rPr>
                <w:rFonts w:cs="Helvetica-Narrow"/>
                <w:color w:val="FFFFFF"/>
                <w:sz w:val="16"/>
                <w:szCs w:val="16"/>
              </w:rPr>
            </w:pPr>
            <w:r w:rsidRPr="007D74E0">
              <w:rPr>
                <w:rFonts w:cs="Helvetica-Narrow"/>
                <w:color w:val="FFFFFF" w:themeColor="background1"/>
                <w:sz w:val="16"/>
                <w:szCs w:val="16"/>
              </w:rPr>
              <w:t>Priority</w:t>
            </w:r>
          </w:p>
        </w:tc>
        <w:tc>
          <w:tcPr>
            <w:tcW w:w="3417" w:type="dxa"/>
            <w:shd w:val="clear" w:color="auto" w:fill="565A5C"/>
            <w:vAlign w:val="center"/>
          </w:tcPr>
          <w:p w14:paraId="0833DCE2" w14:textId="77777777" w:rsidR="00705B45" w:rsidRPr="007D74E0" w:rsidRDefault="00705B45" w:rsidP="001C087B">
            <w:pPr>
              <w:jc w:val="left"/>
              <w:rPr>
                <w:rFonts w:cs="Helvetica-Narrow"/>
                <w:color w:val="FFFFFF"/>
                <w:sz w:val="16"/>
                <w:szCs w:val="16"/>
              </w:rPr>
            </w:pPr>
            <w:r w:rsidRPr="007D74E0">
              <w:rPr>
                <w:rFonts w:cs="Helvetica-Narrow"/>
                <w:color w:val="FFFFFF"/>
                <w:sz w:val="16"/>
                <w:szCs w:val="16"/>
              </w:rPr>
              <w:t xml:space="preserve">Description </w:t>
            </w:r>
          </w:p>
        </w:tc>
      </w:tr>
      <w:tr w:rsidR="00705B45" w:rsidRPr="00EF2473" w14:paraId="126874C4" w14:textId="77777777" w:rsidTr="001C087B">
        <w:trPr>
          <w:tblCellSpacing w:w="20" w:type="dxa"/>
        </w:trPr>
        <w:tc>
          <w:tcPr>
            <w:tcW w:w="1181" w:type="dxa"/>
            <w:shd w:val="clear" w:color="auto" w:fill="D9D9D9"/>
          </w:tcPr>
          <w:p w14:paraId="43022513" w14:textId="77777777" w:rsidR="00705B45" w:rsidRPr="007D74E0" w:rsidRDefault="00705B45" w:rsidP="001C087B">
            <w:pPr>
              <w:rPr>
                <w:rFonts w:cs="Helvetica-Narrow"/>
                <w:sz w:val="16"/>
                <w:szCs w:val="16"/>
              </w:rPr>
            </w:pPr>
            <w:r w:rsidRPr="007D74E0">
              <w:rPr>
                <w:rFonts w:cs="Helvetica-Narrow"/>
                <w:sz w:val="16"/>
                <w:szCs w:val="16"/>
              </w:rPr>
              <w:t>1 - Critical</w:t>
            </w:r>
          </w:p>
        </w:tc>
        <w:tc>
          <w:tcPr>
            <w:tcW w:w="3417" w:type="dxa"/>
            <w:shd w:val="clear" w:color="auto" w:fill="D9D9D9"/>
            <w:vAlign w:val="center"/>
          </w:tcPr>
          <w:p w14:paraId="44552B3C" w14:textId="77777777" w:rsidR="00705B45" w:rsidRPr="007D74E0" w:rsidRDefault="00705B45" w:rsidP="001C087B">
            <w:pPr>
              <w:jc w:val="left"/>
              <w:rPr>
                <w:rFonts w:cs="Helvetica-Narrow"/>
                <w:sz w:val="16"/>
                <w:szCs w:val="16"/>
              </w:rPr>
            </w:pPr>
            <w:r w:rsidRPr="007D74E0">
              <w:rPr>
                <w:color w:val="000000"/>
                <w:sz w:val="16"/>
                <w:szCs w:val="16"/>
                <w:lang w:eastAsia="en-GB"/>
              </w:rPr>
              <w:t>A major Incident resulting in total loss of service.</w:t>
            </w:r>
          </w:p>
        </w:tc>
      </w:tr>
      <w:tr w:rsidR="00705B45" w:rsidRPr="00EF2473" w14:paraId="68CC0FB6" w14:textId="77777777" w:rsidTr="001C087B">
        <w:trPr>
          <w:tblCellSpacing w:w="20" w:type="dxa"/>
        </w:trPr>
        <w:tc>
          <w:tcPr>
            <w:tcW w:w="1181" w:type="dxa"/>
          </w:tcPr>
          <w:p w14:paraId="4C54401F" w14:textId="77777777" w:rsidR="00705B45" w:rsidRPr="007D74E0" w:rsidRDefault="00705B45" w:rsidP="001C087B">
            <w:pPr>
              <w:rPr>
                <w:rFonts w:cs="Helvetica-Narrow"/>
                <w:sz w:val="16"/>
                <w:szCs w:val="16"/>
              </w:rPr>
            </w:pPr>
            <w:r w:rsidRPr="007D74E0">
              <w:rPr>
                <w:rFonts w:cs="Helvetica-Narrow"/>
                <w:sz w:val="16"/>
                <w:szCs w:val="16"/>
              </w:rPr>
              <w:t>2 - High</w:t>
            </w:r>
          </w:p>
        </w:tc>
        <w:tc>
          <w:tcPr>
            <w:tcW w:w="3417" w:type="dxa"/>
            <w:vAlign w:val="center"/>
          </w:tcPr>
          <w:p w14:paraId="572CB296" w14:textId="77777777" w:rsidR="00705B45" w:rsidRPr="007D74E0" w:rsidRDefault="00705B45" w:rsidP="001C087B">
            <w:pPr>
              <w:jc w:val="left"/>
              <w:rPr>
                <w:rFonts w:cs="Helvetica-Narrow"/>
                <w:sz w:val="16"/>
                <w:szCs w:val="16"/>
              </w:rPr>
            </w:pPr>
            <w:r w:rsidRPr="007D74E0">
              <w:rPr>
                <w:color w:val="000000"/>
                <w:sz w:val="16"/>
                <w:szCs w:val="16"/>
                <w:lang w:eastAsia="en-GB"/>
              </w:rPr>
              <w:t>A major Incident resulting in a severe service degradation or loss of service to a significant percentage of users.</w:t>
            </w:r>
          </w:p>
        </w:tc>
      </w:tr>
      <w:tr w:rsidR="00705B45" w:rsidRPr="00EF2473" w14:paraId="5A134A60" w14:textId="77777777" w:rsidTr="001C087B">
        <w:trPr>
          <w:tblCellSpacing w:w="20" w:type="dxa"/>
        </w:trPr>
        <w:tc>
          <w:tcPr>
            <w:tcW w:w="1181" w:type="dxa"/>
            <w:shd w:val="clear" w:color="auto" w:fill="D9D9D9"/>
          </w:tcPr>
          <w:p w14:paraId="7783B68B" w14:textId="77777777" w:rsidR="00705B45" w:rsidRPr="007D74E0" w:rsidRDefault="00705B45" w:rsidP="001C087B">
            <w:pPr>
              <w:jc w:val="left"/>
              <w:rPr>
                <w:rFonts w:cs="Helvetica-Narrow"/>
                <w:sz w:val="16"/>
                <w:szCs w:val="16"/>
              </w:rPr>
            </w:pPr>
            <w:r w:rsidRPr="007D74E0">
              <w:rPr>
                <w:rFonts w:cs="Helvetica-Narrow"/>
                <w:sz w:val="16"/>
                <w:szCs w:val="16"/>
              </w:rPr>
              <w:t>3 - Medium</w:t>
            </w:r>
          </w:p>
        </w:tc>
        <w:tc>
          <w:tcPr>
            <w:tcW w:w="3417" w:type="dxa"/>
            <w:shd w:val="clear" w:color="auto" w:fill="D9D9D9"/>
            <w:vAlign w:val="center"/>
          </w:tcPr>
          <w:p w14:paraId="12FEF540" w14:textId="77777777" w:rsidR="00705B45" w:rsidRPr="007D74E0" w:rsidRDefault="00705B45" w:rsidP="001C087B">
            <w:pPr>
              <w:jc w:val="left"/>
              <w:rPr>
                <w:rFonts w:cs="Helvetica-Narrow"/>
                <w:sz w:val="16"/>
                <w:szCs w:val="16"/>
              </w:rPr>
            </w:pPr>
            <w:r w:rsidRPr="007D74E0">
              <w:rPr>
                <w:color w:val="000000"/>
                <w:sz w:val="16"/>
                <w:szCs w:val="16"/>
                <w:lang w:eastAsia="en-GB"/>
              </w:rPr>
              <w:t>A minor Incident resulting in a limited or degraded service or a single end user unable to work.</w:t>
            </w:r>
          </w:p>
        </w:tc>
      </w:tr>
      <w:tr w:rsidR="00705B45" w:rsidRPr="00EF2473" w14:paraId="12A76296" w14:textId="77777777" w:rsidTr="001C087B">
        <w:trPr>
          <w:tblCellSpacing w:w="20" w:type="dxa"/>
        </w:trPr>
        <w:tc>
          <w:tcPr>
            <w:tcW w:w="1181" w:type="dxa"/>
          </w:tcPr>
          <w:p w14:paraId="31193292" w14:textId="77777777" w:rsidR="00705B45" w:rsidRPr="007D74E0" w:rsidRDefault="00705B45" w:rsidP="001C087B">
            <w:pPr>
              <w:rPr>
                <w:rFonts w:cs="Helvetica-Narrow"/>
                <w:sz w:val="16"/>
                <w:szCs w:val="16"/>
              </w:rPr>
            </w:pPr>
            <w:r w:rsidRPr="007D74E0">
              <w:rPr>
                <w:rFonts w:cs="Helvetica-Narrow"/>
                <w:sz w:val="16"/>
                <w:szCs w:val="16"/>
              </w:rPr>
              <w:t xml:space="preserve"> 4 - Low</w:t>
            </w:r>
          </w:p>
        </w:tc>
        <w:tc>
          <w:tcPr>
            <w:tcW w:w="3417" w:type="dxa"/>
            <w:vAlign w:val="center"/>
          </w:tcPr>
          <w:p w14:paraId="2EB5E1E2" w14:textId="77777777" w:rsidR="00705B45" w:rsidRPr="007D74E0" w:rsidRDefault="00705B45" w:rsidP="001C087B">
            <w:pPr>
              <w:jc w:val="left"/>
              <w:rPr>
                <w:rFonts w:cs="Helvetica-Narrow"/>
                <w:sz w:val="16"/>
                <w:szCs w:val="16"/>
              </w:rPr>
            </w:pPr>
            <w:r w:rsidRPr="007D74E0">
              <w:rPr>
                <w:color w:val="000000"/>
                <w:sz w:val="16"/>
                <w:szCs w:val="16"/>
                <w:lang w:eastAsia="en-GB"/>
              </w:rPr>
              <w:t xml:space="preserve">General, single user with degraded service, non-service affecting support. </w:t>
            </w:r>
          </w:p>
        </w:tc>
      </w:tr>
      <w:tr w:rsidR="00705B45" w:rsidRPr="00EF2473" w14:paraId="0D690AA2" w14:textId="77777777" w:rsidTr="001C087B">
        <w:trPr>
          <w:tblCellSpacing w:w="20" w:type="dxa"/>
        </w:trPr>
        <w:tc>
          <w:tcPr>
            <w:tcW w:w="1181" w:type="dxa"/>
            <w:tcBorders>
              <w:top w:val="nil"/>
              <w:left w:val="nil"/>
              <w:bottom w:val="nil"/>
              <w:right w:val="nil"/>
            </w:tcBorders>
            <w:shd w:val="clear" w:color="auto" w:fill="D9D9D9" w:themeFill="background1" w:themeFillShade="D9"/>
          </w:tcPr>
          <w:p w14:paraId="3A7DD2E8" w14:textId="77777777" w:rsidR="00705B45" w:rsidRPr="007D74E0" w:rsidRDefault="00705B45" w:rsidP="001C087B">
            <w:pPr>
              <w:rPr>
                <w:rFonts w:cs="Helvetica-Narrow"/>
                <w:sz w:val="16"/>
                <w:szCs w:val="16"/>
              </w:rPr>
            </w:pPr>
            <w:r w:rsidRPr="007D74E0">
              <w:rPr>
                <w:rFonts w:cs="Helvetica-Narrow"/>
                <w:sz w:val="16"/>
                <w:szCs w:val="16"/>
              </w:rPr>
              <w:t>5 - Service Request</w:t>
            </w:r>
          </w:p>
        </w:tc>
        <w:tc>
          <w:tcPr>
            <w:tcW w:w="3417" w:type="dxa"/>
            <w:tcBorders>
              <w:top w:val="nil"/>
              <w:left w:val="nil"/>
              <w:bottom w:val="nil"/>
              <w:right w:val="nil"/>
            </w:tcBorders>
            <w:shd w:val="clear" w:color="auto" w:fill="D9D9D9" w:themeFill="background1" w:themeFillShade="D9"/>
            <w:vAlign w:val="center"/>
          </w:tcPr>
          <w:p w14:paraId="0810F3E3" w14:textId="77777777" w:rsidR="00705B45" w:rsidRPr="007D74E0" w:rsidRDefault="00705B45" w:rsidP="001C087B">
            <w:pPr>
              <w:jc w:val="left"/>
              <w:rPr>
                <w:rFonts w:cs="Arial"/>
                <w:sz w:val="16"/>
                <w:szCs w:val="16"/>
              </w:rPr>
            </w:pPr>
            <w:r w:rsidRPr="007D74E0">
              <w:rPr>
                <w:color w:val="000000"/>
                <w:sz w:val="16"/>
                <w:szCs w:val="16"/>
                <w:lang w:eastAsia="en-GB"/>
              </w:rPr>
              <w:t>Request for a change to an existing service or system, a request for information or simple questionnaire to be completed.</w:t>
            </w:r>
          </w:p>
        </w:tc>
      </w:tr>
    </w:tbl>
    <w:bookmarkEnd w:id="3"/>
    <w:p w14:paraId="416F1965" w14:textId="262390D7" w:rsidR="000D1D15" w:rsidRDefault="005C4490" w:rsidP="005B391A">
      <w:pPr>
        <w:pStyle w:val="Heading3"/>
      </w:pPr>
      <w:r>
        <w:t xml:space="preserve">Time to </w:t>
      </w:r>
      <w:r w:rsidR="00705B45">
        <w:t>commence actions</w:t>
      </w:r>
    </w:p>
    <w:p w14:paraId="6E141759" w14:textId="4CEA9F43" w:rsidR="005C4490" w:rsidRDefault="00D47AF7" w:rsidP="005C4490">
      <w:r>
        <w:t xml:space="preserve">Node4 aims to commence actions in relation to the Microsoft </w:t>
      </w:r>
      <w:r w:rsidR="00657871">
        <w:t>CSP Advantage</w:t>
      </w:r>
      <w:r>
        <w:t xml:space="preserve"> services within the following times</w:t>
      </w:r>
    </w:p>
    <w:tbl>
      <w:tblPr>
        <w:tblStyle w:val="TableGrid"/>
        <w:tblW w:w="4658" w:type="dxa"/>
        <w:tblCellSpacing w:w="20" w:type="dxa"/>
        <w:tblInd w:w="15"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Layout w:type="fixed"/>
        <w:tblCellMar>
          <w:top w:w="28" w:type="dxa"/>
          <w:bottom w:w="28" w:type="dxa"/>
        </w:tblCellMar>
        <w:tblLook w:val="01E0" w:firstRow="1" w:lastRow="1" w:firstColumn="1" w:lastColumn="1" w:noHBand="0" w:noVBand="0"/>
      </w:tblPr>
      <w:tblGrid>
        <w:gridCol w:w="1256"/>
        <w:gridCol w:w="851"/>
        <w:gridCol w:w="850"/>
        <w:gridCol w:w="851"/>
        <w:gridCol w:w="850"/>
      </w:tblGrid>
      <w:tr w:rsidR="00705B45" w:rsidRPr="00580318" w14:paraId="6594C262" w14:textId="77777777" w:rsidTr="00034133">
        <w:trPr>
          <w:tblCellSpacing w:w="20" w:type="dxa"/>
        </w:trPr>
        <w:tc>
          <w:tcPr>
            <w:tcW w:w="1196" w:type="dxa"/>
            <w:shd w:val="clear" w:color="auto" w:fill="565A5C"/>
          </w:tcPr>
          <w:p w14:paraId="4DC3903C" w14:textId="77777777" w:rsidR="00705B45" w:rsidRPr="00580318" w:rsidRDefault="00705B45" w:rsidP="001C087B">
            <w:pPr>
              <w:jc w:val="left"/>
              <w:rPr>
                <w:rFonts w:cs="Helvetica-Narrow"/>
                <w:b/>
                <w:color w:val="FFFFFF" w:themeColor="background1"/>
                <w:sz w:val="16"/>
                <w:szCs w:val="16"/>
              </w:rPr>
            </w:pPr>
            <w:r w:rsidRPr="00580318">
              <w:rPr>
                <w:rFonts w:cs="Helvetica-Narrow"/>
                <w:b/>
                <w:color w:val="FFFFFF" w:themeColor="background1"/>
                <w:sz w:val="16"/>
                <w:szCs w:val="16"/>
              </w:rPr>
              <w:t>Priority</w:t>
            </w:r>
          </w:p>
        </w:tc>
        <w:tc>
          <w:tcPr>
            <w:tcW w:w="811" w:type="dxa"/>
            <w:shd w:val="clear" w:color="auto" w:fill="565A5C"/>
          </w:tcPr>
          <w:p w14:paraId="628132B9" w14:textId="77777777" w:rsidR="00705B45" w:rsidRPr="00580318" w:rsidRDefault="00705B45" w:rsidP="001C087B">
            <w:pPr>
              <w:jc w:val="left"/>
              <w:rPr>
                <w:rFonts w:cs="Helvetica-Narrow"/>
                <w:b/>
                <w:color w:val="FFFFFF" w:themeColor="background1"/>
                <w:sz w:val="18"/>
                <w:szCs w:val="18"/>
              </w:rPr>
            </w:pPr>
            <w:r w:rsidRPr="00580318">
              <w:rPr>
                <w:rFonts w:cs="Helvetica-Narrow"/>
                <w:b/>
                <w:color w:val="FFFFFF" w:themeColor="background1"/>
                <w:sz w:val="18"/>
                <w:szCs w:val="18"/>
              </w:rPr>
              <w:t>P1</w:t>
            </w:r>
          </w:p>
        </w:tc>
        <w:tc>
          <w:tcPr>
            <w:tcW w:w="810" w:type="dxa"/>
            <w:shd w:val="clear" w:color="auto" w:fill="565A5C"/>
          </w:tcPr>
          <w:p w14:paraId="1183D6C0" w14:textId="77777777" w:rsidR="00705B45" w:rsidRPr="00580318" w:rsidRDefault="00705B45" w:rsidP="001C087B">
            <w:pPr>
              <w:jc w:val="left"/>
              <w:rPr>
                <w:rFonts w:cs="Helvetica-Narrow"/>
                <w:b/>
                <w:color w:val="FFFFFF" w:themeColor="background1"/>
                <w:sz w:val="18"/>
                <w:szCs w:val="18"/>
              </w:rPr>
            </w:pPr>
            <w:r w:rsidRPr="00580318">
              <w:rPr>
                <w:rFonts w:cs="Helvetica-Narrow"/>
                <w:b/>
                <w:color w:val="FFFFFF" w:themeColor="background1"/>
                <w:sz w:val="18"/>
                <w:szCs w:val="18"/>
              </w:rPr>
              <w:t>P2</w:t>
            </w:r>
          </w:p>
        </w:tc>
        <w:tc>
          <w:tcPr>
            <w:tcW w:w="811" w:type="dxa"/>
            <w:shd w:val="clear" w:color="auto" w:fill="565A5C"/>
          </w:tcPr>
          <w:p w14:paraId="09D23AAD" w14:textId="77777777" w:rsidR="00705B45" w:rsidRPr="00580318" w:rsidRDefault="00705B45" w:rsidP="001C087B">
            <w:pPr>
              <w:jc w:val="left"/>
              <w:rPr>
                <w:rFonts w:cs="Helvetica-Narrow"/>
                <w:b/>
                <w:color w:val="FFFFFF" w:themeColor="background1"/>
                <w:sz w:val="18"/>
                <w:szCs w:val="18"/>
              </w:rPr>
            </w:pPr>
            <w:r w:rsidRPr="00580318">
              <w:rPr>
                <w:rFonts w:cs="Helvetica-Narrow"/>
                <w:b/>
                <w:color w:val="FFFFFF" w:themeColor="background1"/>
                <w:sz w:val="18"/>
                <w:szCs w:val="18"/>
              </w:rPr>
              <w:t>P3</w:t>
            </w:r>
          </w:p>
        </w:tc>
        <w:tc>
          <w:tcPr>
            <w:tcW w:w="790" w:type="dxa"/>
            <w:shd w:val="clear" w:color="auto" w:fill="565A5C"/>
          </w:tcPr>
          <w:p w14:paraId="6121B7CB" w14:textId="77777777" w:rsidR="00705B45" w:rsidRPr="00580318" w:rsidRDefault="00705B45" w:rsidP="001C087B">
            <w:pPr>
              <w:jc w:val="left"/>
              <w:rPr>
                <w:rFonts w:cs="Helvetica-Narrow"/>
                <w:b/>
                <w:color w:val="FFFFFF" w:themeColor="background1"/>
                <w:sz w:val="18"/>
                <w:szCs w:val="18"/>
              </w:rPr>
            </w:pPr>
            <w:r w:rsidRPr="00580318">
              <w:rPr>
                <w:rFonts w:cs="Helvetica-Narrow"/>
                <w:b/>
                <w:color w:val="FFFFFF" w:themeColor="background1"/>
                <w:sz w:val="18"/>
                <w:szCs w:val="18"/>
              </w:rPr>
              <w:t>P4</w:t>
            </w:r>
          </w:p>
        </w:tc>
      </w:tr>
      <w:tr w:rsidR="00705B45" w:rsidRPr="00580318" w14:paraId="13B3BAC1" w14:textId="77777777" w:rsidTr="00034133">
        <w:trPr>
          <w:tblCellSpacing w:w="20" w:type="dxa"/>
        </w:trPr>
        <w:tc>
          <w:tcPr>
            <w:tcW w:w="1196" w:type="dxa"/>
            <w:shd w:val="clear" w:color="auto" w:fill="D9D9D9"/>
          </w:tcPr>
          <w:p w14:paraId="16F20910" w14:textId="47A06D88" w:rsidR="00705B45" w:rsidRPr="00580318" w:rsidRDefault="00705B45" w:rsidP="001C087B">
            <w:pPr>
              <w:rPr>
                <w:rFonts w:cs="Arial"/>
                <w:color w:val="auto"/>
                <w:sz w:val="16"/>
                <w:szCs w:val="16"/>
              </w:rPr>
            </w:pPr>
            <w:r w:rsidRPr="00580318">
              <w:rPr>
                <w:rFonts w:cs="Arial"/>
                <w:color w:val="auto"/>
                <w:sz w:val="16"/>
                <w:szCs w:val="16"/>
              </w:rPr>
              <w:t xml:space="preserve">Response / </w:t>
            </w:r>
            <w:r>
              <w:rPr>
                <w:rFonts w:cs="Arial"/>
                <w:color w:val="auto"/>
                <w:sz w:val="16"/>
                <w:szCs w:val="16"/>
              </w:rPr>
              <w:t xml:space="preserve">Queries </w:t>
            </w:r>
            <w:r w:rsidRPr="00580318">
              <w:rPr>
                <w:rFonts w:cs="Arial"/>
                <w:color w:val="auto"/>
                <w:sz w:val="16"/>
                <w:szCs w:val="16"/>
              </w:rPr>
              <w:t>Acknowledgement</w:t>
            </w:r>
          </w:p>
        </w:tc>
        <w:tc>
          <w:tcPr>
            <w:tcW w:w="811" w:type="dxa"/>
            <w:shd w:val="clear" w:color="auto" w:fill="D9D9D9"/>
          </w:tcPr>
          <w:p w14:paraId="5E526E06" w14:textId="77777777" w:rsidR="00705B45" w:rsidRPr="00580318" w:rsidRDefault="00705B45" w:rsidP="001C087B">
            <w:pPr>
              <w:jc w:val="left"/>
              <w:rPr>
                <w:rFonts w:cs="Arial"/>
                <w:sz w:val="16"/>
                <w:szCs w:val="16"/>
              </w:rPr>
            </w:pPr>
            <w:r w:rsidRPr="00580318">
              <w:rPr>
                <w:rFonts w:eastAsia="Times New Roman" w:cs="Arial"/>
                <w:color w:val="000000"/>
                <w:sz w:val="16"/>
                <w:szCs w:val="16"/>
                <w:lang w:eastAsia="en-GB"/>
              </w:rPr>
              <w:t>30 Mins</w:t>
            </w:r>
          </w:p>
        </w:tc>
        <w:tc>
          <w:tcPr>
            <w:tcW w:w="810" w:type="dxa"/>
            <w:shd w:val="clear" w:color="auto" w:fill="D9D9D9"/>
          </w:tcPr>
          <w:p w14:paraId="1B53B366" w14:textId="77777777" w:rsidR="00705B45" w:rsidRPr="00580318" w:rsidRDefault="00705B45" w:rsidP="001C087B">
            <w:pPr>
              <w:jc w:val="left"/>
              <w:rPr>
                <w:rFonts w:eastAsia="Times New Roman" w:cs="Arial"/>
                <w:color w:val="000000"/>
                <w:sz w:val="16"/>
                <w:szCs w:val="16"/>
                <w:lang w:eastAsia="en-GB"/>
              </w:rPr>
            </w:pPr>
            <w:r>
              <w:rPr>
                <w:rFonts w:eastAsia="Times New Roman" w:cs="Arial"/>
                <w:color w:val="000000"/>
                <w:sz w:val="16"/>
                <w:szCs w:val="16"/>
                <w:lang w:eastAsia="en-GB"/>
              </w:rPr>
              <w:t>1 Hour</w:t>
            </w:r>
          </w:p>
        </w:tc>
        <w:tc>
          <w:tcPr>
            <w:tcW w:w="811" w:type="dxa"/>
            <w:shd w:val="clear" w:color="auto" w:fill="D9D9D9"/>
          </w:tcPr>
          <w:p w14:paraId="75161403" w14:textId="77777777" w:rsidR="00705B45" w:rsidRPr="00580318" w:rsidRDefault="00705B45" w:rsidP="001C087B">
            <w:pPr>
              <w:jc w:val="left"/>
              <w:rPr>
                <w:rFonts w:cs="Arial"/>
                <w:sz w:val="16"/>
                <w:szCs w:val="16"/>
              </w:rPr>
            </w:pPr>
            <w:r>
              <w:rPr>
                <w:rFonts w:cs="Arial"/>
                <w:sz w:val="16"/>
                <w:szCs w:val="16"/>
              </w:rPr>
              <w:t>2 Hours</w:t>
            </w:r>
          </w:p>
        </w:tc>
        <w:tc>
          <w:tcPr>
            <w:tcW w:w="790" w:type="dxa"/>
            <w:shd w:val="clear" w:color="auto" w:fill="D9D9D9"/>
          </w:tcPr>
          <w:p w14:paraId="6B0AADA0" w14:textId="77777777" w:rsidR="00705B45" w:rsidRPr="00580318" w:rsidRDefault="00705B45" w:rsidP="001C087B">
            <w:pPr>
              <w:jc w:val="left"/>
              <w:rPr>
                <w:rFonts w:cs="Arial"/>
                <w:sz w:val="16"/>
                <w:szCs w:val="16"/>
              </w:rPr>
            </w:pPr>
            <w:r>
              <w:rPr>
                <w:rFonts w:cs="Arial"/>
                <w:sz w:val="16"/>
                <w:szCs w:val="16"/>
              </w:rPr>
              <w:t>4 Hours</w:t>
            </w:r>
          </w:p>
        </w:tc>
      </w:tr>
      <w:tr w:rsidR="00705B45" w:rsidRPr="00580318" w14:paraId="0B239C1A" w14:textId="77777777" w:rsidTr="00034133">
        <w:trPr>
          <w:tblCellSpacing w:w="20" w:type="dxa"/>
        </w:trPr>
        <w:tc>
          <w:tcPr>
            <w:tcW w:w="1196" w:type="dxa"/>
          </w:tcPr>
          <w:p w14:paraId="711039AE" w14:textId="57AF7B4E" w:rsidR="00705B45" w:rsidRPr="00580318" w:rsidRDefault="00705B45" w:rsidP="001C087B">
            <w:pPr>
              <w:rPr>
                <w:rFonts w:cs="Arial"/>
                <w:color w:val="auto"/>
                <w:sz w:val="16"/>
                <w:szCs w:val="16"/>
              </w:rPr>
            </w:pPr>
            <w:r w:rsidRPr="00580318">
              <w:rPr>
                <w:rFonts w:cs="Arial"/>
                <w:color w:val="auto"/>
                <w:sz w:val="16"/>
                <w:szCs w:val="16"/>
              </w:rPr>
              <w:t>Commencement</w:t>
            </w:r>
            <w:r>
              <w:rPr>
                <w:rFonts w:cs="Arial"/>
                <w:color w:val="auto"/>
                <w:sz w:val="16"/>
                <w:szCs w:val="16"/>
              </w:rPr>
              <w:t xml:space="preserve"> of Action</w:t>
            </w:r>
          </w:p>
        </w:tc>
        <w:tc>
          <w:tcPr>
            <w:tcW w:w="811" w:type="dxa"/>
          </w:tcPr>
          <w:p w14:paraId="1681B190" w14:textId="77777777" w:rsidR="00705B45" w:rsidRPr="00580318" w:rsidRDefault="00705B45" w:rsidP="001C087B">
            <w:pPr>
              <w:jc w:val="left"/>
              <w:rPr>
                <w:rFonts w:cs="Arial"/>
                <w:sz w:val="16"/>
                <w:szCs w:val="16"/>
              </w:rPr>
            </w:pPr>
            <w:r>
              <w:rPr>
                <w:rFonts w:eastAsia="Times New Roman" w:cs="Arial"/>
                <w:color w:val="000000"/>
                <w:sz w:val="16"/>
                <w:szCs w:val="16"/>
                <w:lang w:eastAsia="en-GB"/>
              </w:rPr>
              <w:t>1 Hour</w:t>
            </w:r>
          </w:p>
        </w:tc>
        <w:tc>
          <w:tcPr>
            <w:tcW w:w="810" w:type="dxa"/>
          </w:tcPr>
          <w:p w14:paraId="0885A3C7" w14:textId="77777777" w:rsidR="00705B45" w:rsidRPr="00580318" w:rsidRDefault="00705B45" w:rsidP="001C087B">
            <w:pPr>
              <w:jc w:val="left"/>
              <w:rPr>
                <w:rFonts w:eastAsia="Times New Roman" w:cs="Arial"/>
                <w:color w:val="000000"/>
                <w:sz w:val="16"/>
                <w:szCs w:val="16"/>
                <w:lang w:eastAsia="en-GB"/>
              </w:rPr>
            </w:pPr>
            <w:r>
              <w:rPr>
                <w:rFonts w:cs="Arial"/>
                <w:sz w:val="16"/>
                <w:szCs w:val="16"/>
              </w:rPr>
              <w:t>2 Hours</w:t>
            </w:r>
          </w:p>
        </w:tc>
        <w:tc>
          <w:tcPr>
            <w:tcW w:w="811" w:type="dxa"/>
          </w:tcPr>
          <w:p w14:paraId="09E8C131" w14:textId="77777777" w:rsidR="00705B45" w:rsidRPr="00580318" w:rsidRDefault="00705B45" w:rsidP="001C087B">
            <w:pPr>
              <w:jc w:val="left"/>
              <w:rPr>
                <w:rFonts w:cs="Arial"/>
                <w:sz w:val="16"/>
                <w:szCs w:val="16"/>
              </w:rPr>
            </w:pPr>
            <w:r>
              <w:rPr>
                <w:rFonts w:cs="Arial"/>
                <w:sz w:val="16"/>
                <w:szCs w:val="16"/>
              </w:rPr>
              <w:t>4 Hours</w:t>
            </w:r>
          </w:p>
        </w:tc>
        <w:tc>
          <w:tcPr>
            <w:tcW w:w="790" w:type="dxa"/>
          </w:tcPr>
          <w:p w14:paraId="41483B9C" w14:textId="498DFD80" w:rsidR="00705B45" w:rsidRPr="00580318" w:rsidRDefault="00705B45" w:rsidP="001C087B">
            <w:pPr>
              <w:jc w:val="left"/>
              <w:rPr>
                <w:rFonts w:cs="Arial"/>
                <w:sz w:val="16"/>
                <w:szCs w:val="16"/>
              </w:rPr>
            </w:pPr>
            <w:r>
              <w:rPr>
                <w:rFonts w:cs="Arial"/>
                <w:sz w:val="16"/>
                <w:szCs w:val="16"/>
              </w:rPr>
              <w:t>12 Hours</w:t>
            </w:r>
          </w:p>
        </w:tc>
      </w:tr>
    </w:tbl>
    <w:p w14:paraId="09A86AAE" w14:textId="77777777" w:rsidR="00A7265E" w:rsidRDefault="00A7265E" w:rsidP="00A7265E"/>
    <w:p w14:paraId="7810700D" w14:textId="2437AFBA" w:rsidR="00995D4A" w:rsidRDefault="00995D4A" w:rsidP="000D1D15">
      <w:pPr>
        <w:pStyle w:val="BodyText"/>
      </w:pPr>
      <w:r>
        <w:t>Hours of response is dependent on the Supported Service</w:t>
      </w:r>
      <w:r w:rsidR="00CF67EF">
        <w:t>.</w:t>
      </w:r>
    </w:p>
    <w:p w14:paraId="62F0D3DF" w14:textId="77777777" w:rsidR="000D1D15" w:rsidRDefault="000D1D15" w:rsidP="000D1D15">
      <w:pPr>
        <w:pStyle w:val="BodyText"/>
      </w:pPr>
    </w:p>
    <w:p w14:paraId="29A79DE8" w14:textId="2657552F" w:rsidR="00995D4A" w:rsidRDefault="00995D4A" w:rsidP="000D1D15">
      <w:pPr>
        <w:pStyle w:val="BodyText"/>
      </w:pPr>
      <w:r>
        <w:t>All</w:t>
      </w:r>
      <w:r>
        <w:rPr>
          <w:spacing w:val="-12"/>
        </w:rPr>
        <w:t xml:space="preserve"> </w:t>
      </w:r>
      <w:r>
        <w:t>priority</w:t>
      </w:r>
      <w:r>
        <w:rPr>
          <w:spacing w:val="-14"/>
        </w:rPr>
        <w:t xml:space="preserve"> </w:t>
      </w:r>
      <w:r>
        <w:t>1</w:t>
      </w:r>
      <w:r>
        <w:rPr>
          <w:spacing w:val="-12"/>
        </w:rPr>
        <w:t xml:space="preserve"> </w:t>
      </w:r>
      <w:r>
        <w:t>&amp;</w:t>
      </w:r>
      <w:r>
        <w:rPr>
          <w:spacing w:val="-11"/>
        </w:rPr>
        <w:t xml:space="preserve"> </w:t>
      </w:r>
      <w:r>
        <w:t>2</w:t>
      </w:r>
      <w:r>
        <w:rPr>
          <w:spacing w:val="-12"/>
        </w:rPr>
        <w:t xml:space="preserve"> </w:t>
      </w:r>
      <w:r w:rsidR="00ED003C">
        <w:t>Incidents</w:t>
      </w:r>
      <w:r w:rsidR="00ED003C">
        <w:rPr>
          <w:spacing w:val="-11"/>
        </w:rPr>
        <w:t xml:space="preserve"> </w:t>
      </w:r>
      <w:r>
        <w:t>should</w:t>
      </w:r>
      <w:r>
        <w:rPr>
          <w:spacing w:val="-14"/>
        </w:rPr>
        <w:t xml:space="preserve"> </w:t>
      </w:r>
      <w:r>
        <w:t>be</w:t>
      </w:r>
      <w:r>
        <w:rPr>
          <w:spacing w:val="-13"/>
        </w:rPr>
        <w:t xml:space="preserve"> </w:t>
      </w:r>
      <w:r>
        <w:t>raised</w:t>
      </w:r>
      <w:r>
        <w:rPr>
          <w:spacing w:val="-12"/>
        </w:rPr>
        <w:t xml:space="preserve"> </w:t>
      </w:r>
      <w:r>
        <w:t>via</w:t>
      </w:r>
      <w:r>
        <w:rPr>
          <w:spacing w:val="-12"/>
        </w:rPr>
        <w:t xml:space="preserve"> </w:t>
      </w:r>
      <w:r w:rsidR="00034133">
        <w:t>Service Desk</w:t>
      </w:r>
      <w:r>
        <w:t xml:space="preserve"> system by a phone</w:t>
      </w:r>
      <w:r>
        <w:rPr>
          <w:spacing w:val="-2"/>
        </w:rPr>
        <w:t xml:space="preserve"> </w:t>
      </w:r>
      <w:r>
        <w:t>call.</w:t>
      </w:r>
      <w:r w:rsidR="00842A30">
        <w:t xml:space="preserve"> </w:t>
      </w:r>
      <w:r w:rsidR="00842A30" w:rsidRPr="00D80B3D">
        <w:t xml:space="preserve">Should a priority 1 or 2 incident be raised via the portal or e-mail, the </w:t>
      </w:r>
      <w:r w:rsidR="00BD7FB4">
        <w:t>Client</w:t>
      </w:r>
      <w:r w:rsidR="00842A30" w:rsidRPr="00D80B3D">
        <w:t xml:space="preserve"> is required to follow this up with a corresponding phone call to enable work to commence immediately on the issue.</w:t>
      </w:r>
    </w:p>
    <w:p w14:paraId="12789F5C" w14:textId="77777777" w:rsidR="000D1D15" w:rsidRDefault="000D1D15" w:rsidP="000D1D15">
      <w:pPr>
        <w:pStyle w:val="BodyText"/>
      </w:pPr>
    </w:p>
    <w:p w14:paraId="7432A41A" w14:textId="61A35590" w:rsidR="00995D4A" w:rsidRDefault="00995D4A" w:rsidP="000D1D15">
      <w:pPr>
        <w:pStyle w:val="BodyText"/>
        <w:rPr>
          <w:i/>
        </w:rPr>
      </w:pPr>
      <w:r>
        <w:rPr>
          <w:i/>
        </w:rPr>
        <w:t>* Acknowledgement refers to an automated service which generates a response and alerts engineers of a service failure; or where there is dialogue</w:t>
      </w:r>
      <w:r>
        <w:rPr>
          <w:i/>
          <w:spacing w:val="-38"/>
        </w:rPr>
        <w:t xml:space="preserve"> </w:t>
      </w:r>
      <w:r>
        <w:rPr>
          <w:i/>
        </w:rPr>
        <w:t>between the</w:t>
      </w:r>
      <w:r w:rsidR="00EA755A">
        <w:rPr>
          <w:i/>
        </w:rPr>
        <w:t xml:space="preserve"> C</w:t>
      </w:r>
      <w:r>
        <w:rPr>
          <w:i/>
        </w:rPr>
        <w:t>lient and the</w:t>
      </w:r>
      <w:r>
        <w:rPr>
          <w:i/>
          <w:spacing w:val="-5"/>
        </w:rPr>
        <w:t xml:space="preserve"> </w:t>
      </w:r>
      <w:r>
        <w:rPr>
          <w:i/>
        </w:rPr>
        <w:t>engineer.</w:t>
      </w:r>
    </w:p>
    <w:p w14:paraId="57C2921D" w14:textId="77777777" w:rsidR="000D1D15" w:rsidRDefault="000D1D15" w:rsidP="000D1D15">
      <w:pPr>
        <w:pStyle w:val="BodyText"/>
        <w:rPr>
          <w:i/>
        </w:rPr>
      </w:pPr>
    </w:p>
    <w:p w14:paraId="53D75393" w14:textId="736279EF" w:rsidR="00995D4A" w:rsidRDefault="00995D4A" w:rsidP="000D1D15">
      <w:pPr>
        <w:pStyle w:val="BodyText"/>
        <w:rPr>
          <w:i/>
        </w:rPr>
      </w:pPr>
      <w:r>
        <w:rPr>
          <w:i/>
        </w:rPr>
        <w:t xml:space="preserve">** Remedial action may include escalating the </w:t>
      </w:r>
      <w:r w:rsidR="00ED003C">
        <w:rPr>
          <w:i/>
        </w:rPr>
        <w:t xml:space="preserve">Incident </w:t>
      </w:r>
      <w:r>
        <w:rPr>
          <w:i/>
        </w:rPr>
        <w:t>to Microsoft Support.</w:t>
      </w:r>
    </w:p>
    <w:p w14:paraId="4EDF050B" w14:textId="77777777" w:rsidR="00CF67EF" w:rsidRDefault="00CF67EF" w:rsidP="000D1D15">
      <w:pPr>
        <w:pStyle w:val="BodyText"/>
        <w:rPr>
          <w:i/>
        </w:rPr>
      </w:pPr>
    </w:p>
    <w:p w14:paraId="50672448" w14:textId="289E9963" w:rsidR="00657871" w:rsidRPr="00B12D9D" w:rsidRDefault="00657871" w:rsidP="005B391A">
      <w:pPr>
        <w:pStyle w:val="Heading3"/>
        <w:numPr>
          <w:ilvl w:val="0"/>
          <w:numId w:val="0"/>
        </w:numPr>
        <w:ind w:left="357"/>
      </w:pPr>
      <w:bookmarkStart w:id="4" w:name="_Toc132135165"/>
      <w:r>
        <w:t xml:space="preserve">7.5 </w:t>
      </w:r>
      <w:r w:rsidRPr="00B12D9D">
        <w:t>Vendor Technical Escalation</w:t>
      </w:r>
      <w:bookmarkEnd w:id="4"/>
    </w:p>
    <w:p w14:paraId="132A14A8" w14:textId="3DAAD40C" w:rsidR="00657871" w:rsidRPr="00485800" w:rsidRDefault="00657871" w:rsidP="00657871">
      <w:pPr>
        <w:pStyle w:val="BodyText"/>
        <w:rPr>
          <w:b/>
          <w:sz w:val="16"/>
        </w:rPr>
      </w:pPr>
      <w:r w:rsidRPr="00433236">
        <w:rPr>
          <w:color w:val="323232" w:themeColor="text1"/>
        </w:rPr>
        <w:t xml:space="preserve">Node4 will raise cases with </w:t>
      </w:r>
      <w:r>
        <w:rPr>
          <w:color w:val="323232" w:themeColor="text1"/>
        </w:rPr>
        <w:t xml:space="preserve">Microsoft </w:t>
      </w:r>
      <w:r w:rsidRPr="00433236">
        <w:rPr>
          <w:color w:val="323232" w:themeColor="text1"/>
        </w:rPr>
        <w:t>vendor support and technical assistance centers, where Node4 deem this to be necessary</w:t>
      </w:r>
      <w:r>
        <w:rPr>
          <w:color w:val="323232" w:themeColor="text1"/>
        </w:rPr>
        <w:t xml:space="preserve"> and at our sole discretion</w:t>
      </w:r>
      <w:r w:rsidRPr="00433236">
        <w:rPr>
          <w:color w:val="323232" w:themeColor="text1"/>
        </w:rPr>
        <w:t>.</w:t>
      </w:r>
      <w:r w:rsidR="00812F00">
        <w:rPr>
          <w:color w:val="323232" w:themeColor="text1"/>
        </w:rPr>
        <w:t xml:space="preserve"> If the </w:t>
      </w:r>
      <w:r w:rsidR="00BD7FB4">
        <w:rPr>
          <w:color w:val="323232" w:themeColor="text1"/>
        </w:rPr>
        <w:t>Client</w:t>
      </w:r>
      <w:r w:rsidR="00812F00">
        <w:rPr>
          <w:color w:val="323232" w:themeColor="text1"/>
        </w:rPr>
        <w:t xml:space="preserve"> wishes to escalate a case to Microsoft </w:t>
      </w:r>
      <w:r w:rsidR="00CF67EF">
        <w:rPr>
          <w:color w:val="323232" w:themeColor="text1"/>
        </w:rPr>
        <w:t>for an issue that is not</w:t>
      </w:r>
      <w:r w:rsidR="00812F00">
        <w:rPr>
          <w:color w:val="323232" w:themeColor="text1"/>
        </w:rPr>
        <w:t xml:space="preserve"> break/fix support as defined in this Schedule or </w:t>
      </w:r>
      <w:r w:rsidR="00CF67EF">
        <w:rPr>
          <w:color w:val="323232" w:themeColor="text1"/>
        </w:rPr>
        <w:t xml:space="preserve">the case is not deemed necessary to escalate to Microsoft by Node4. The </w:t>
      </w:r>
      <w:r w:rsidR="00BD7FB4">
        <w:rPr>
          <w:color w:val="323232" w:themeColor="text1"/>
        </w:rPr>
        <w:t>Client</w:t>
      </w:r>
      <w:r w:rsidR="00CF67EF">
        <w:rPr>
          <w:color w:val="323232" w:themeColor="text1"/>
        </w:rPr>
        <w:t xml:space="preserve"> will be charged a one-time escalation fee to cover any costs incurred by Node4.</w:t>
      </w:r>
      <w:r w:rsidR="00812F00">
        <w:rPr>
          <w:color w:val="323232" w:themeColor="text1"/>
        </w:rPr>
        <w:t xml:space="preserve"> </w:t>
      </w:r>
      <w:r w:rsidRPr="00433236">
        <w:rPr>
          <w:color w:val="323232" w:themeColor="text1"/>
        </w:rPr>
        <w:t xml:space="preserve"> </w:t>
      </w:r>
    </w:p>
    <w:p w14:paraId="3431ED7C" w14:textId="2467799F" w:rsidR="002E5F5E" w:rsidRPr="00485800" w:rsidRDefault="00485800" w:rsidP="005B391A">
      <w:pPr>
        <w:pStyle w:val="Heading3"/>
        <w:numPr>
          <w:ilvl w:val="1"/>
          <w:numId w:val="34"/>
        </w:numPr>
      </w:pPr>
      <w:r w:rsidRPr="00485800">
        <w:t xml:space="preserve"> </w:t>
      </w:r>
      <w:r w:rsidR="00ED003C">
        <w:t xml:space="preserve">Incident </w:t>
      </w:r>
      <w:r w:rsidR="005C4490">
        <w:t>d</w:t>
      </w:r>
      <w:r w:rsidR="00995D4A">
        <w:t>uration</w:t>
      </w:r>
    </w:p>
    <w:p w14:paraId="0C14837D" w14:textId="2BB9ADB2" w:rsidR="00503F5C" w:rsidRDefault="00995D4A" w:rsidP="000D1D15">
      <w:pPr>
        <w:pStyle w:val="BodyText"/>
      </w:pPr>
      <w:r>
        <w:t xml:space="preserve">All faults recorded by the Service desk System will be reconciled against the corresponding </w:t>
      </w:r>
      <w:r w:rsidR="00ED003C">
        <w:t>Service Ticket</w:t>
      </w:r>
      <w:r>
        <w:t xml:space="preserve"> raised by the </w:t>
      </w:r>
      <w:r w:rsidR="00ED003C">
        <w:t>Service Desk</w:t>
      </w:r>
      <w:r>
        <w:t xml:space="preserve">. The exact </w:t>
      </w:r>
      <w:r w:rsidR="00ED003C">
        <w:t xml:space="preserve">Incident </w:t>
      </w:r>
      <w:r>
        <w:t xml:space="preserve">duration will be calculated as the elapsed time between the </w:t>
      </w:r>
      <w:r w:rsidR="00ED003C">
        <w:t>Service Ticket being opened</w:t>
      </w:r>
      <w:r>
        <w:t xml:space="preserve"> to the time when Ser</w:t>
      </w:r>
      <w:r w:rsidR="000D1D15">
        <w:t>vice is restored.</w:t>
      </w:r>
    </w:p>
    <w:p w14:paraId="457BB35B" w14:textId="77777777" w:rsidR="000D1D15" w:rsidRPr="00485800" w:rsidRDefault="000D1D15" w:rsidP="000D1D15">
      <w:pPr>
        <w:pStyle w:val="BodyText"/>
      </w:pPr>
    </w:p>
    <w:p w14:paraId="535D48C8" w14:textId="078D2013" w:rsidR="00E26340" w:rsidRPr="00D70CBC" w:rsidRDefault="005C4490" w:rsidP="00D70CBC">
      <w:pPr>
        <w:pStyle w:val="Heading2"/>
        <w:ind w:left="360"/>
      </w:pPr>
      <w:r>
        <w:t>Service c</w:t>
      </w:r>
      <w:r w:rsidR="00AC048B">
        <w:t>redits</w:t>
      </w:r>
    </w:p>
    <w:p w14:paraId="7A70922F" w14:textId="4116D6B5" w:rsidR="00F4051C" w:rsidRDefault="00F4051C" w:rsidP="000D1D15">
      <w:pPr>
        <w:pStyle w:val="BodyText"/>
      </w:pPr>
      <w:r w:rsidRPr="00485800">
        <w:t>Serv</w:t>
      </w:r>
      <w:r w:rsidR="002E3061" w:rsidRPr="00485800">
        <w:t>ice credits are not available for</w:t>
      </w:r>
      <w:r w:rsidRPr="00485800">
        <w:t xml:space="preserve"> </w:t>
      </w:r>
      <w:r w:rsidR="00657871">
        <w:t xml:space="preserve">Microsoft Advantage CSP </w:t>
      </w:r>
      <w:r w:rsidRPr="00485800">
        <w:t>Services.</w:t>
      </w:r>
    </w:p>
    <w:p w14:paraId="288CE74C" w14:textId="2E2B791B" w:rsidR="00995D4A" w:rsidRDefault="000D1D15" w:rsidP="005B391A">
      <w:pPr>
        <w:pStyle w:val="Heading3"/>
      </w:pPr>
      <w:r>
        <w:t xml:space="preserve"> </w:t>
      </w:r>
      <w:r w:rsidR="00995D4A">
        <w:t xml:space="preserve">Microsoft </w:t>
      </w:r>
      <w:r w:rsidR="005C4490">
        <w:t>s</w:t>
      </w:r>
      <w:r w:rsidR="00995D4A">
        <w:t>ervices SLA</w:t>
      </w:r>
    </w:p>
    <w:p w14:paraId="65419DF7" w14:textId="017CD3A2" w:rsidR="000D1D15" w:rsidRDefault="00503F5C" w:rsidP="000D1D15">
      <w:pPr>
        <w:pStyle w:val="BodyText"/>
      </w:pPr>
      <w:r w:rsidRPr="00A872D3">
        <w:t>The Microsoft Customer Agreement provides a service level agreement</w:t>
      </w:r>
      <w:r>
        <w:t xml:space="preserve"> from Microsoft to the </w:t>
      </w:r>
      <w:r w:rsidR="00BD7FB4">
        <w:t>Client</w:t>
      </w:r>
      <w:r>
        <w:t xml:space="preserve"> that may be updated periodically by Microsoft, but remedies for service level violations will be provided by Node4 to </w:t>
      </w:r>
      <w:r w:rsidR="00BD7FB4">
        <w:t>Client</w:t>
      </w:r>
      <w:r>
        <w:t xml:space="preserve">. </w:t>
      </w:r>
      <w:r w:rsidR="00BD7FB4">
        <w:t>Client</w:t>
      </w:r>
      <w:r>
        <w:t xml:space="preserve"> may not go directly to Microsoft with service level inquiries or requests for remedies. Node4 will pay any credits owed under the Microsoft Customer Agreement within sixty days of your req</w:t>
      </w:r>
      <w:r w:rsidR="000D1D15">
        <w:t>uest to Node4 for such credits.</w:t>
      </w:r>
    </w:p>
    <w:p w14:paraId="77D45CB3" w14:textId="77777777" w:rsidR="000D1D15" w:rsidRDefault="000D1D15" w:rsidP="000D1D15">
      <w:pPr>
        <w:pStyle w:val="BodyText"/>
      </w:pPr>
    </w:p>
    <w:p w14:paraId="271E7984" w14:textId="18D0BA5B" w:rsidR="00503F5C" w:rsidRPr="00503F5C" w:rsidRDefault="00BD7FB4" w:rsidP="000D1D15">
      <w:pPr>
        <w:pStyle w:val="BodyText"/>
      </w:pPr>
      <w:r>
        <w:t>Client</w:t>
      </w:r>
      <w:r w:rsidR="00503F5C">
        <w:t xml:space="preserve"> is not entitled to a credit under this subsection if the event giving rise to the credit occurred because of the unavailability of </w:t>
      </w:r>
      <w:r>
        <w:t>Client</w:t>
      </w:r>
      <w:r w:rsidR="00503F5C">
        <w:t xml:space="preserve"> Microsoft </w:t>
      </w:r>
      <w:r w:rsidR="00657871">
        <w:t>Online</w:t>
      </w:r>
      <w:r w:rsidR="00503F5C">
        <w:t xml:space="preserve"> Services or because of Node4’s inability to access your Microsoft account (if such inaccessibility is caused by </w:t>
      </w:r>
      <w:r>
        <w:t>Client</w:t>
      </w:r>
      <w:r w:rsidR="00503F5C">
        <w:t xml:space="preserve"> or Microsoft). </w:t>
      </w:r>
      <w:r>
        <w:t>Client</w:t>
      </w:r>
      <w:r w:rsidR="00503F5C">
        <w:t xml:space="preserve"> is not entitled to a credit if you are in breach of the Agreement (including your payment obligations to Node4) at the time of the occurrence of the event giving rise to the credit until you have cured the breach. You must request a credit through your Node4 Account Manger within seven days following the event giving rise to the credit.</w:t>
      </w:r>
    </w:p>
    <w:sectPr w:rsidR="00503F5C" w:rsidRPr="00503F5C" w:rsidSect="00CD0668">
      <w:headerReference w:type="default" r:id="rId16"/>
      <w:footerReference w:type="even" r:id="rId17"/>
      <w:footerReference w:type="default" r:id="rId18"/>
      <w:headerReference w:type="first" r:id="rId19"/>
      <w:footerReference w:type="first" r:id="rId20"/>
      <w:type w:val="continuous"/>
      <w:pgSz w:w="11900" w:h="16820"/>
      <w:pgMar w:top="1843" w:right="991" w:bottom="1560" w:left="993" w:header="709" w:footer="48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45AA" w14:textId="77777777" w:rsidR="00FD2438" w:rsidRDefault="00FD2438" w:rsidP="00763FA4">
      <w:pPr>
        <w:spacing w:after="0" w:line="240" w:lineRule="auto"/>
      </w:pPr>
      <w:r>
        <w:separator/>
      </w:r>
    </w:p>
  </w:endnote>
  <w:endnote w:type="continuationSeparator" w:id="0">
    <w:p w14:paraId="6E8826E9" w14:textId="77777777" w:rsidR="00FD2438" w:rsidRDefault="00FD2438" w:rsidP="0076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5F5" w14:textId="77777777" w:rsidR="00462B63" w:rsidRDefault="00462B63">
    <w:pPr>
      <w:pStyle w:val="Footer"/>
    </w:pPr>
  </w:p>
  <w:p w14:paraId="0E8778D2" w14:textId="77777777" w:rsidR="00462B63" w:rsidRDefault="00462B63">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8D6" w14:textId="15D96AA2" w:rsidR="00462B63" w:rsidRPr="00C97C97" w:rsidRDefault="00462B63" w:rsidP="00CC645D">
    <w:pPr>
      <w:pStyle w:val="Footer"/>
      <w:rPr>
        <w:rFonts w:ascii="Trebuchet MS" w:hAnsi="Trebuchet MS"/>
        <w:color w:val="A6A6A6"/>
      </w:rPr>
    </w:pPr>
    <w:r>
      <w:rPr>
        <w:noProof/>
        <w:lang w:val="en-US"/>
      </w:rPr>
      <mc:AlternateContent>
        <mc:Choice Requires="wps">
          <w:drawing>
            <wp:anchor distT="4294967295" distB="4294967295" distL="114300" distR="114300" simplePos="0" relativeHeight="251659264" behindDoc="0" locked="0" layoutInCell="1" allowOverlap="1" wp14:anchorId="33378196" wp14:editId="5027DEEC">
              <wp:simplePos x="0" y="0"/>
              <wp:positionH relativeFrom="column">
                <wp:posOffset>-1023620</wp:posOffset>
              </wp:positionH>
              <wp:positionV relativeFrom="paragraph">
                <wp:posOffset>60959</wp:posOffset>
              </wp:positionV>
              <wp:extent cx="83947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94700" cy="0"/>
                      </a:xfrm>
                      <a:prstGeom prst="line">
                        <a:avLst/>
                      </a:prstGeom>
                      <a:noFill/>
                      <a:ln w="25400" cap="flat" cmpd="sng" algn="ctr">
                        <a:solidFill>
                          <a:schemeClr val="accent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C9B8C1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0.6pt,4.8pt" to="580.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" strokecolor="#f79220 [3204]" strokeweight="2pt">
              <o:lock v:ext="edit" shapetype="f"/>
            </v:line>
          </w:pict>
        </mc:Fallback>
      </mc:AlternateContent>
    </w:r>
  </w:p>
  <w:p w14:paraId="7F4F41DB" w14:textId="2E2C26AE" w:rsidR="00462B63" w:rsidRPr="00503F5C" w:rsidRDefault="00462B63" w:rsidP="00C97C97">
    <w:pPr>
      <w:pStyle w:val="NoSpacing"/>
      <w:tabs>
        <w:tab w:val="center" w:pos="4961"/>
        <w:tab w:val="right" w:pos="9922"/>
      </w:tabs>
      <w:ind w:right="484"/>
      <w:jc w:val="center"/>
      <w:rPr>
        <w:rFonts w:ascii="Trebuchet MS" w:eastAsia="MS Mincho" w:hAnsi="Trebuchet MS"/>
        <w:bCs/>
        <w:color w:val="F37321"/>
        <w:sz w:val="14"/>
        <w:szCs w:val="14"/>
      </w:rPr>
    </w:pPr>
    <w:r w:rsidRPr="008E3675">
      <w:rPr>
        <w:color w:val="8E908F"/>
        <w:sz w:val="18"/>
        <w:szCs w:val="18"/>
      </w:rPr>
      <w:tab/>
    </w:r>
    <w:sdt>
      <w:sdtPr>
        <w:rPr>
          <w:color w:val="8E908F"/>
          <w:sz w:val="14"/>
          <w:szCs w:val="14"/>
        </w:rPr>
        <w:alias w:val="Title"/>
        <w:tag w:val=""/>
        <w:id w:val="-597567685"/>
        <w:placeholder>
          <w:docPart w:val="50427EA1CB3D4A8D99CDDA77AE5C2155"/>
        </w:placeholder>
        <w:dataBinding w:prefixMappings="xmlns:ns0='http://purl.org/dc/elements/1.1/' xmlns:ns1='http://schemas.openxmlformats.org/package/2006/metadata/core-properties' " w:xpath="/ns1:coreProperties[1]/ns0:title[1]" w:storeItemID="{6C3C8BC8-F283-45AE-878A-BAB7291924A1}"/>
        <w:text/>
      </w:sdtPr>
      <w:sdtEndPr/>
      <w:sdtContent>
        <w:r w:rsidR="005C4490">
          <w:rPr>
            <w:color w:val="8E908F"/>
            <w:sz w:val="14"/>
            <w:szCs w:val="14"/>
          </w:rPr>
          <w:t>Schedule document</w:t>
        </w:r>
      </w:sdtContent>
    </w:sdt>
    <w:r w:rsidRPr="00503F5C">
      <w:rPr>
        <w:color w:val="8E908F"/>
        <w:sz w:val="14"/>
        <w:szCs w:val="14"/>
      </w:rPr>
      <w:t xml:space="preserve"> | </w:t>
    </w:r>
    <w:sdt>
      <w:sdtPr>
        <w:rPr>
          <w:color w:val="8E908F"/>
          <w:sz w:val="14"/>
          <w:szCs w:val="14"/>
        </w:rPr>
        <w:alias w:val="Subject"/>
        <w:tag w:val=""/>
        <w:id w:val="1318616331"/>
        <w:placeholder>
          <w:docPart w:val="50427EA1CB3D4A8D99CDDA77AE5C2155"/>
        </w:placeholder>
        <w:dataBinding w:prefixMappings="xmlns:ns0='http://purl.org/dc/elements/1.1/' xmlns:ns1='http://schemas.openxmlformats.org/package/2006/metadata/core-properties' " w:xpath="/ns1:coreProperties[1]/ns0:subject[1]" w:storeItemID="{6C3C8BC8-F283-45AE-878A-BAB7291924A1}"/>
        <w:text/>
      </w:sdtPr>
      <w:sdtEndPr/>
      <w:sdtContent>
        <w:r w:rsidR="00574A57">
          <w:rPr>
            <w:color w:val="8E908F"/>
            <w:sz w:val="14"/>
            <w:szCs w:val="14"/>
          </w:rPr>
          <w:t>Microsoft CSP Advantage Service</w:t>
        </w:r>
      </w:sdtContent>
    </w:sdt>
    <w:r w:rsidRPr="00503F5C">
      <w:rPr>
        <w:color w:val="8E908F"/>
        <w:sz w:val="14"/>
        <w:szCs w:val="14"/>
      </w:rPr>
      <w:t xml:space="preserve"> </w:t>
    </w:r>
    <w:r w:rsidRPr="00503F5C">
      <w:rPr>
        <w:color w:val="8E908F"/>
        <w:sz w:val="14"/>
        <w:szCs w:val="14"/>
      </w:rPr>
      <w:fldChar w:fldCharType="begin"/>
    </w:r>
    <w:r w:rsidRPr="00503F5C">
      <w:rPr>
        <w:color w:val="8E908F"/>
        <w:sz w:val="14"/>
        <w:szCs w:val="14"/>
      </w:rPr>
      <w:instrText xml:space="preserve"> DOCVARIABLE  "Security level"  \* MERGEFORMAT </w:instrText>
    </w:r>
    <w:r w:rsidRPr="00503F5C">
      <w:rPr>
        <w:color w:val="8E908F"/>
        <w:sz w:val="14"/>
        <w:szCs w:val="14"/>
      </w:rPr>
      <w:fldChar w:fldCharType="end"/>
    </w:r>
    <w:r w:rsidRPr="00503F5C">
      <w:rPr>
        <w:color w:val="8E908F"/>
        <w:sz w:val="14"/>
        <w:szCs w:val="14"/>
      </w:rPr>
      <w:t>|</w:t>
    </w:r>
    <w:r w:rsidRPr="00503F5C">
      <w:rPr>
        <w:rStyle w:val="Heading4Char"/>
        <w:color w:val="8E908F"/>
        <w:sz w:val="14"/>
        <w:szCs w:val="14"/>
      </w:rPr>
      <w:t xml:space="preserve"> </w:t>
    </w:r>
    <w:sdt>
      <w:sdtPr>
        <w:rPr>
          <w:rStyle w:val="Footertxt"/>
          <w:sz w:val="14"/>
          <w:szCs w:val="14"/>
        </w:rPr>
        <w:alias w:val="Security Level Output"/>
        <w:tag w:val="Security Level Output"/>
        <w:id w:val="1286077588"/>
        <w:placeholder>
          <w:docPart w:val="C3FE86D5B5754E4B8C26B5E0BE22EB98"/>
        </w:placeholder>
        <w:dataBinding w:prefixMappings="xmlns:ns0='Security Type' " w:xpath="/ns0:root[1]/ns0:Security[1]" w:storeItemID="{3B0260BB-1140-42BD-B14A-DF7052E49D72}"/>
        <w:text/>
      </w:sdtPr>
      <w:sdtEndPr>
        <w:rPr>
          <w:rStyle w:val="Footertxt"/>
        </w:rPr>
      </w:sdtEndPr>
      <w:sdtContent>
        <w:r w:rsidRPr="00503F5C">
          <w:rPr>
            <w:rStyle w:val="Footertxt"/>
            <w:sz w:val="14"/>
            <w:szCs w:val="14"/>
          </w:rPr>
          <w:t>Public</w:t>
        </w:r>
      </w:sdtContent>
    </w:sdt>
    <w:r w:rsidRPr="00503F5C">
      <w:rPr>
        <w:color w:val="8E908F"/>
        <w:sz w:val="14"/>
        <w:szCs w:val="14"/>
      </w:rPr>
      <w:t xml:space="preserve"> </w:t>
    </w:r>
    <w:r w:rsidRPr="00503F5C">
      <w:rPr>
        <w:color w:val="8E908F"/>
        <w:sz w:val="14"/>
        <w:szCs w:val="14"/>
      </w:rPr>
      <w:fldChar w:fldCharType="begin"/>
    </w:r>
    <w:r w:rsidRPr="00503F5C">
      <w:rPr>
        <w:color w:val="8E908F"/>
        <w:sz w:val="14"/>
        <w:szCs w:val="14"/>
      </w:rPr>
      <w:instrText xml:space="preserve"> DOCVARIABLE  "Security level"  \* MERGEFORMAT </w:instrText>
    </w:r>
    <w:r w:rsidRPr="00503F5C">
      <w:rPr>
        <w:color w:val="8E908F"/>
        <w:sz w:val="14"/>
        <w:szCs w:val="14"/>
      </w:rPr>
      <w:fldChar w:fldCharType="end"/>
    </w:r>
    <w:r w:rsidRPr="00503F5C">
      <w:rPr>
        <w:color w:val="8E908F"/>
        <w:sz w:val="14"/>
        <w:szCs w:val="14"/>
      </w:rPr>
      <w:t xml:space="preserve">| </w:t>
    </w:r>
    <w:sdt>
      <w:sdtPr>
        <w:rPr>
          <w:color w:val="8E908F"/>
          <w:sz w:val="14"/>
          <w:szCs w:val="14"/>
        </w:rPr>
        <w:alias w:val="Publish Date"/>
        <w:tag w:val=""/>
        <w:id w:val="-557474267"/>
        <w:dataBinding w:prefixMappings="xmlns:ns0='http://schemas.microsoft.com/office/2006/coverPageProps' " w:xpath="/ns0:CoverPageProperties[1]/ns0:PublishDate[1]" w:storeItemID="{55AF091B-3C7A-41E3-B477-F2FDAA23CFDA}"/>
        <w:date w:fullDate="2025-11-26T00:00:00Z">
          <w:dateFormat w:val="dd/MM/yyyy"/>
          <w:lid w:val="en-GB"/>
          <w:storeMappedDataAs w:val="dateTime"/>
          <w:calendar w:val="gregorian"/>
        </w:date>
      </w:sdtPr>
      <w:sdtEndPr/>
      <w:sdtContent>
        <w:r w:rsidR="00BD7FB4">
          <w:rPr>
            <w:color w:val="8E908F"/>
            <w:sz w:val="14"/>
            <w:szCs w:val="14"/>
          </w:rPr>
          <w:t>26/11/2025</w:t>
        </w:r>
      </w:sdtContent>
    </w:sdt>
    <w:r>
      <w:tab/>
    </w:r>
    <w:r>
      <w:fldChar w:fldCharType="begin"/>
    </w:r>
    <w:r>
      <w:instrText xml:space="preserve"> PAGE  \* Arabic  \* MERGEFORMAT </w:instrText>
    </w:r>
    <w:r>
      <w:fldChar w:fldCharType="separate"/>
    </w:r>
    <w:r w:rsidR="005C4490">
      <w:rPr>
        <w:noProof/>
      </w:rPr>
      <w:t>4</w:t>
    </w:r>
    <w:r>
      <w:fldChar w:fldCharType="end"/>
    </w:r>
    <w:r>
      <w:br/>
    </w:r>
  </w:p>
  <w:p w14:paraId="662BF992" w14:textId="54570ED6" w:rsidR="00F77CF5" w:rsidRPr="00503F5C" w:rsidRDefault="00462B63" w:rsidP="00503F5C">
    <w:pPr>
      <w:jc w:val="center"/>
      <w:rPr>
        <w:sz w:val="14"/>
        <w:szCs w:val="14"/>
      </w:rPr>
    </w:pPr>
    <w:r w:rsidRPr="00503F5C">
      <w:rPr>
        <w:color w:val="8E908F"/>
        <w:sz w:val="14"/>
        <w:szCs w:val="14"/>
      </w:rPr>
      <w:t>Node4 Limited | Millennium Way | Pride Park | Derby | DE24 8HZ | 0845 123 2222 | www.node4.co.uk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603B" w14:textId="77777777" w:rsidR="00462B63" w:rsidRDefault="00462B63" w:rsidP="00067346">
    <w:pPr>
      <w:pStyle w:val="footnote"/>
    </w:pPr>
    <w:r>
      <w:rPr>
        <w:noProof/>
        <w:lang w:val="en-US"/>
      </w:rPr>
      <mc:AlternateContent>
        <mc:Choice Requires="wps">
          <w:drawing>
            <wp:anchor distT="4294967295" distB="4294967295" distL="114300" distR="114300" simplePos="0" relativeHeight="251657728" behindDoc="0" locked="0" layoutInCell="1" allowOverlap="1" wp14:anchorId="1D52E6A9" wp14:editId="1067B0E6">
              <wp:simplePos x="0" y="0"/>
              <wp:positionH relativeFrom="column">
                <wp:posOffset>-1023620</wp:posOffset>
              </wp:positionH>
              <wp:positionV relativeFrom="paragraph">
                <wp:posOffset>-154941</wp:posOffset>
              </wp:positionV>
              <wp:extent cx="83947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94700" cy="0"/>
                      </a:xfrm>
                      <a:prstGeom prst="line">
                        <a:avLst/>
                      </a:prstGeom>
                      <a:noFill/>
                      <a:ln w="25400" cap="flat" cmpd="sng" algn="ctr">
                        <a:solidFill>
                          <a:srgbClr val="F45206"/>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84A3CA"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0.6pt,-12.2pt" to="580.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" strokecolor="#f45206" strokeweight="2pt">
              <o:lock v:ext="edit" shapetype="f"/>
            </v:line>
          </w:pict>
        </mc:Fallback>
      </mc:AlternateContent>
    </w:r>
  </w:p>
  <w:p w14:paraId="7D579743" w14:textId="77777777" w:rsidR="00462B63" w:rsidRPr="008E3675" w:rsidRDefault="00462B63" w:rsidP="00067346">
    <w:pPr>
      <w:pStyle w:val="footnote"/>
      <w:rPr>
        <w:rFonts w:cs="Arial"/>
        <w:color w:val="8E908F"/>
      </w:rPr>
    </w:pPr>
    <w:r w:rsidRPr="008E3675">
      <w:rPr>
        <w:rFonts w:cs="Arial"/>
        <w:color w:val="8E908F"/>
      </w:rPr>
      <w:t xml:space="preserve">Node4 Limited | Millennium Way | Pride Park | Derby | DE24 8HZ | </w:t>
    </w:r>
    <w:r>
      <w:rPr>
        <w:rFonts w:cs="Arial"/>
        <w:color w:val="8E908F"/>
      </w:rPr>
      <w:t>0845 123 2222</w:t>
    </w:r>
    <w:r w:rsidRPr="008E3675">
      <w:rPr>
        <w:rFonts w:cs="Arial"/>
        <w:color w:val="8E908F"/>
      </w:rPr>
      <w:t xml:space="preserve"> | www.node4.co.uk</w:t>
    </w:r>
  </w:p>
  <w:p w14:paraId="2452F1C2" w14:textId="77777777" w:rsidR="00462B63" w:rsidRPr="00067346" w:rsidRDefault="00462B63" w:rsidP="00AF7F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2303" w14:textId="77777777" w:rsidR="00FD2438" w:rsidRDefault="00FD2438" w:rsidP="00763FA4">
      <w:pPr>
        <w:spacing w:after="0" w:line="240" w:lineRule="auto"/>
      </w:pPr>
      <w:r>
        <w:separator/>
      </w:r>
    </w:p>
  </w:footnote>
  <w:footnote w:type="continuationSeparator" w:id="0">
    <w:p w14:paraId="302737DD" w14:textId="77777777" w:rsidR="00FD2438" w:rsidRDefault="00FD2438" w:rsidP="00763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8FCA" w14:textId="29E952AC" w:rsidR="00462B63" w:rsidRPr="00763FA4" w:rsidRDefault="00462B63" w:rsidP="00BC665D">
    <w:pPr>
      <w:pStyle w:val="MainTitle"/>
      <w:tabs>
        <w:tab w:val="left" w:pos="720"/>
        <w:tab w:val="right" w:pos="9917"/>
      </w:tabs>
      <w:ind w:right="-1"/>
      <w:rPr>
        <w:rFonts w:ascii="Trebuchet MS" w:hAnsi="Trebuchet MS"/>
        <w:sz w:val="32"/>
        <w:szCs w:val="32"/>
      </w:rPr>
    </w:pPr>
    <w:r>
      <w:tab/>
    </w:r>
    <w:r>
      <w:rPr>
        <w:noProof/>
        <w:lang w:eastAsia="en-GB"/>
      </w:rPr>
      <w:t xml:space="preserve"> </w:t>
    </w:r>
    <w:r w:rsidR="00BC665D">
      <w:rPr>
        <w:noProof/>
        <w:lang w:eastAsia="en-GB"/>
      </w:rPr>
      <w:tab/>
    </w:r>
    <w:r w:rsidR="00BC665D" w:rsidRPr="00BC665D">
      <w:rPr>
        <w:noProof/>
        <w:lang w:val="en-US"/>
      </w:rPr>
      <w:drawing>
        <wp:inline distT="0" distB="0" distL="0" distR="0" wp14:anchorId="08E68AF5" wp14:editId="54B374B7">
          <wp:extent cx="2134400" cy="558799"/>
          <wp:effectExtent l="0" t="0" r="0" b="0"/>
          <wp:docPr id="3" name="Picture 3" descr="\\euronas\Work\Clients\N\NODE4\2222 - Rebranding - Nov 2017\Design\Artwork\FINAL BRAND ASSETS\Logos\RGB\Logo_gradient-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nas\Work\Clients\N\NODE4\2222 - Rebranding - Nov 2017\Design\Artwork\FINAL BRAND ASSETS\Logos\RGB\Logo_gradient-strap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322" cy="567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1816" w14:textId="1EED653D" w:rsidR="00462B63" w:rsidRDefault="00117D5E">
    <w:pPr>
      <w:pStyle w:val="Header"/>
    </w:pPr>
    <w:r>
      <w:rPr>
        <w:noProof/>
        <w:color w:val="181818"/>
      </w:rPr>
      <w:drawing>
        <wp:anchor distT="0" distB="0" distL="114300" distR="114300" simplePos="0" relativeHeight="251671552" behindDoc="0" locked="0" layoutInCell="1" allowOverlap="1" wp14:anchorId="1451AA0F" wp14:editId="68D12CDF">
          <wp:simplePos x="0" y="0"/>
          <wp:positionH relativeFrom="page">
            <wp:align>left</wp:align>
          </wp:positionH>
          <wp:positionV relativeFrom="paragraph">
            <wp:posOffset>-438785</wp:posOffset>
          </wp:positionV>
          <wp:extent cx="7563485" cy="1852247"/>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 Doc Header.jpg"/>
                  <pic:cNvPicPr/>
                </pic:nvPicPr>
                <pic:blipFill rotWithShape="1">
                  <a:blip r:embed="rId1"/>
                  <a:srcRect b="2865"/>
                  <a:stretch/>
                </pic:blipFill>
                <pic:spPr bwMode="auto">
                  <a:xfrm>
                    <a:off x="0" y="0"/>
                    <a:ext cx="7563485" cy="1852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B63" w:rsidRPr="002463BF">
      <w:rPr>
        <w:noProof/>
        <w:lang w:val="en-US"/>
      </w:rPr>
      <w:drawing>
        <wp:anchor distT="0" distB="0" distL="114300" distR="114300" simplePos="0" relativeHeight="251669504" behindDoc="1" locked="0" layoutInCell="1" allowOverlap="1" wp14:anchorId="418420DB" wp14:editId="0CEDEEC3">
          <wp:simplePos x="0" y="0"/>
          <wp:positionH relativeFrom="column">
            <wp:posOffset>7065645</wp:posOffset>
          </wp:positionH>
          <wp:positionV relativeFrom="paragraph">
            <wp:posOffset>-551815</wp:posOffset>
          </wp:positionV>
          <wp:extent cx="7556500" cy="950595"/>
          <wp:effectExtent l="0" t="0" r="12700" b="0"/>
          <wp:wrapNone/>
          <wp:docPr id="38" name="Picture 38" descr="Macintosh HD:Users:DomKD:Desktop:Word-Head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omKD:Desktop:Word-Header-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9505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DE"/>
    <w:multiLevelType w:val="hybridMultilevel"/>
    <w:tmpl w:val="EB0014AE"/>
    <w:lvl w:ilvl="0" w:tplc="D2D4B216">
      <w:start w:val="1"/>
      <w:numFmt w:val="bullet"/>
      <w:lvlText w:val=""/>
      <w:lvlJc w:val="left"/>
      <w:pPr>
        <w:ind w:left="720" w:hanging="360"/>
      </w:pPr>
      <w:rPr>
        <w:rFonts w:ascii="Symbol" w:hAnsi="Symbol" w:hint="default"/>
      </w:rPr>
    </w:lvl>
    <w:lvl w:ilvl="1" w:tplc="8C6205E8">
      <w:start w:val="1"/>
      <w:numFmt w:val="bullet"/>
      <w:lvlText w:val="o"/>
      <w:lvlJc w:val="left"/>
      <w:pPr>
        <w:ind w:left="1440" w:hanging="360"/>
      </w:pPr>
      <w:rPr>
        <w:rFonts w:ascii="Courier New" w:hAnsi="Courier New" w:hint="default"/>
      </w:rPr>
    </w:lvl>
    <w:lvl w:ilvl="2" w:tplc="133655EE">
      <w:start w:val="1"/>
      <w:numFmt w:val="bullet"/>
      <w:lvlText w:val=""/>
      <w:lvlJc w:val="left"/>
      <w:pPr>
        <w:ind w:left="2160" w:hanging="360"/>
      </w:pPr>
      <w:rPr>
        <w:rFonts w:ascii="Wingdings" w:hAnsi="Wingdings" w:hint="default"/>
      </w:rPr>
    </w:lvl>
    <w:lvl w:ilvl="3" w:tplc="ECE24E8E">
      <w:start w:val="1"/>
      <w:numFmt w:val="bullet"/>
      <w:lvlText w:val=""/>
      <w:lvlJc w:val="left"/>
      <w:pPr>
        <w:ind w:left="2880" w:hanging="360"/>
      </w:pPr>
      <w:rPr>
        <w:rFonts w:ascii="Symbol" w:hAnsi="Symbol" w:hint="default"/>
      </w:rPr>
    </w:lvl>
    <w:lvl w:ilvl="4" w:tplc="04F2349A">
      <w:start w:val="1"/>
      <w:numFmt w:val="bullet"/>
      <w:lvlText w:val="o"/>
      <w:lvlJc w:val="left"/>
      <w:pPr>
        <w:ind w:left="3600" w:hanging="360"/>
      </w:pPr>
      <w:rPr>
        <w:rFonts w:ascii="Courier New" w:hAnsi="Courier New" w:hint="default"/>
      </w:rPr>
    </w:lvl>
    <w:lvl w:ilvl="5" w:tplc="71228A52">
      <w:start w:val="1"/>
      <w:numFmt w:val="bullet"/>
      <w:lvlText w:val=""/>
      <w:lvlJc w:val="left"/>
      <w:pPr>
        <w:ind w:left="4320" w:hanging="360"/>
      </w:pPr>
      <w:rPr>
        <w:rFonts w:ascii="Wingdings" w:hAnsi="Wingdings" w:hint="default"/>
      </w:rPr>
    </w:lvl>
    <w:lvl w:ilvl="6" w:tplc="1700DC78">
      <w:start w:val="1"/>
      <w:numFmt w:val="bullet"/>
      <w:lvlText w:val=""/>
      <w:lvlJc w:val="left"/>
      <w:pPr>
        <w:ind w:left="5040" w:hanging="360"/>
      </w:pPr>
      <w:rPr>
        <w:rFonts w:ascii="Symbol" w:hAnsi="Symbol" w:hint="default"/>
      </w:rPr>
    </w:lvl>
    <w:lvl w:ilvl="7" w:tplc="73D07548">
      <w:start w:val="1"/>
      <w:numFmt w:val="bullet"/>
      <w:lvlText w:val="o"/>
      <w:lvlJc w:val="left"/>
      <w:pPr>
        <w:ind w:left="5760" w:hanging="360"/>
      </w:pPr>
      <w:rPr>
        <w:rFonts w:ascii="Courier New" w:hAnsi="Courier New" w:hint="default"/>
      </w:rPr>
    </w:lvl>
    <w:lvl w:ilvl="8" w:tplc="C3E226E2">
      <w:start w:val="1"/>
      <w:numFmt w:val="bullet"/>
      <w:lvlText w:val=""/>
      <w:lvlJc w:val="left"/>
      <w:pPr>
        <w:ind w:left="6480" w:hanging="360"/>
      </w:pPr>
      <w:rPr>
        <w:rFonts w:ascii="Wingdings" w:hAnsi="Wingdings" w:hint="default"/>
      </w:rPr>
    </w:lvl>
  </w:abstractNum>
  <w:abstractNum w:abstractNumId="1" w15:restartNumberingAfterBreak="0">
    <w:nsid w:val="0E4065B9"/>
    <w:multiLevelType w:val="multilevel"/>
    <w:tmpl w:val="7A963EEA"/>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288" w:hanging="2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137564"/>
    <w:multiLevelType w:val="hybridMultilevel"/>
    <w:tmpl w:val="8174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31848"/>
    <w:multiLevelType w:val="hybridMultilevel"/>
    <w:tmpl w:val="82B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B1758"/>
    <w:multiLevelType w:val="hybridMultilevel"/>
    <w:tmpl w:val="C2C801BA"/>
    <w:lvl w:ilvl="0" w:tplc="79227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6505F"/>
    <w:multiLevelType w:val="hybridMultilevel"/>
    <w:tmpl w:val="464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F01AB"/>
    <w:multiLevelType w:val="hybridMultilevel"/>
    <w:tmpl w:val="54A6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A2551"/>
    <w:multiLevelType w:val="hybridMultilevel"/>
    <w:tmpl w:val="AB16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1EA5"/>
    <w:multiLevelType w:val="hybridMultilevel"/>
    <w:tmpl w:val="C57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A7D3A"/>
    <w:multiLevelType w:val="hybridMultilevel"/>
    <w:tmpl w:val="F6444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D103F0"/>
    <w:multiLevelType w:val="multilevel"/>
    <w:tmpl w:val="696E0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2B219F"/>
    <w:multiLevelType w:val="hybridMultilevel"/>
    <w:tmpl w:val="FF701E6E"/>
    <w:lvl w:ilvl="0" w:tplc="491E7056">
      <w:start w:val="1"/>
      <w:numFmt w:val="bullet"/>
      <w:lvlText w:val=""/>
      <w:lvlJc w:val="left"/>
      <w:pPr>
        <w:ind w:left="720" w:hanging="360"/>
      </w:pPr>
      <w:rPr>
        <w:rFonts w:ascii="Symbol" w:hAnsi="Symbol" w:hint="default"/>
        <w:color w:val="C96E07"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21F35"/>
    <w:multiLevelType w:val="hybridMultilevel"/>
    <w:tmpl w:val="D236D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13935"/>
    <w:multiLevelType w:val="hybridMultilevel"/>
    <w:tmpl w:val="E98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529AD"/>
    <w:multiLevelType w:val="hybridMultilevel"/>
    <w:tmpl w:val="FD08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43FA5"/>
    <w:multiLevelType w:val="hybridMultilevel"/>
    <w:tmpl w:val="971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52CDE"/>
    <w:multiLevelType w:val="hybridMultilevel"/>
    <w:tmpl w:val="F7EA7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EE43AB"/>
    <w:multiLevelType w:val="hybridMultilevel"/>
    <w:tmpl w:val="5B1A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45DC9"/>
    <w:multiLevelType w:val="hybridMultilevel"/>
    <w:tmpl w:val="A9603276"/>
    <w:lvl w:ilvl="0" w:tplc="C1AA4CB8">
      <w:start w:val="1"/>
      <w:numFmt w:val="bullet"/>
      <w:pStyle w:val="ListParagraph"/>
      <w:lvlText w:val=""/>
      <w:lvlJc w:val="left"/>
      <w:pPr>
        <w:ind w:left="530" w:hanging="53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274E7"/>
    <w:multiLevelType w:val="hybridMultilevel"/>
    <w:tmpl w:val="1C320F56"/>
    <w:lvl w:ilvl="0" w:tplc="EAB6D03E">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F755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2B3FEF"/>
    <w:multiLevelType w:val="hybridMultilevel"/>
    <w:tmpl w:val="D2D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298A"/>
    <w:multiLevelType w:val="hybridMultilevel"/>
    <w:tmpl w:val="848A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87991"/>
    <w:multiLevelType w:val="hybridMultilevel"/>
    <w:tmpl w:val="E48E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B5E3C"/>
    <w:multiLevelType w:val="hybridMultilevel"/>
    <w:tmpl w:val="CF7AFB6E"/>
    <w:lvl w:ilvl="0" w:tplc="EF007BC6">
      <w:start w:val="1"/>
      <w:numFmt w:val="bullet"/>
      <w:lvlText w:val=""/>
      <w:lvlJc w:val="left"/>
      <w:pPr>
        <w:ind w:left="1440" w:hanging="360"/>
      </w:pPr>
      <w:rPr>
        <w:rFonts w:ascii="Symbol" w:hAnsi="Symbol" w:hint="default"/>
        <w:color w:val="F3732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4A79FE"/>
    <w:multiLevelType w:val="hybridMultilevel"/>
    <w:tmpl w:val="D4C6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5551B"/>
    <w:multiLevelType w:val="hybridMultilevel"/>
    <w:tmpl w:val="506CA2E2"/>
    <w:lvl w:ilvl="0" w:tplc="38B2915C">
      <w:start w:val="1"/>
      <w:numFmt w:val="bullet"/>
      <w:lvlText w:val=""/>
      <w:lvlJc w:val="left"/>
      <w:pPr>
        <w:ind w:left="1004" w:hanging="360"/>
      </w:pPr>
      <w:rPr>
        <w:rFonts w:ascii="Symbol" w:hAnsi="Symbol" w:hint="default"/>
        <w:color w:val="F3732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73C64926"/>
    <w:multiLevelType w:val="hybridMultilevel"/>
    <w:tmpl w:val="F5F6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3319F"/>
    <w:multiLevelType w:val="hybridMultilevel"/>
    <w:tmpl w:val="BE8C8472"/>
    <w:lvl w:ilvl="0" w:tplc="491E7056">
      <w:start w:val="1"/>
      <w:numFmt w:val="bullet"/>
      <w:lvlText w:val=""/>
      <w:lvlJc w:val="left"/>
      <w:pPr>
        <w:ind w:left="1440" w:hanging="360"/>
      </w:pPr>
      <w:rPr>
        <w:rFonts w:ascii="Symbol" w:hAnsi="Symbol" w:hint="default"/>
        <w:color w:val="C96E07" w:themeColor="accent6"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8A2942"/>
    <w:multiLevelType w:val="hybridMultilevel"/>
    <w:tmpl w:val="005E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25A42"/>
    <w:multiLevelType w:val="hybridMultilevel"/>
    <w:tmpl w:val="BE0A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310B4"/>
    <w:multiLevelType w:val="hybridMultilevel"/>
    <w:tmpl w:val="0C76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015136">
    <w:abstractNumId w:val="24"/>
  </w:num>
  <w:num w:numId="2" w16cid:durableId="2107069194">
    <w:abstractNumId w:val="26"/>
  </w:num>
  <w:num w:numId="3" w16cid:durableId="1900700044">
    <w:abstractNumId w:val="26"/>
  </w:num>
  <w:num w:numId="4" w16cid:durableId="1038041666">
    <w:abstractNumId w:val="18"/>
  </w:num>
  <w:num w:numId="5" w16cid:durableId="2007584167">
    <w:abstractNumId w:val="28"/>
  </w:num>
  <w:num w:numId="6" w16cid:durableId="1154227103">
    <w:abstractNumId w:val="13"/>
  </w:num>
  <w:num w:numId="7" w16cid:durableId="246037227">
    <w:abstractNumId w:val="22"/>
  </w:num>
  <w:num w:numId="8" w16cid:durableId="1863857580">
    <w:abstractNumId w:val="2"/>
  </w:num>
  <w:num w:numId="9" w16cid:durableId="1660965732">
    <w:abstractNumId w:val="31"/>
  </w:num>
  <w:num w:numId="10" w16cid:durableId="281880919">
    <w:abstractNumId w:val="20"/>
  </w:num>
  <w:num w:numId="11" w16cid:durableId="1098211491">
    <w:abstractNumId w:val="9"/>
  </w:num>
  <w:num w:numId="12" w16cid:durableId="2001812635">
    <w:abstractNumId w:val="16"/>
  </w:num>
  <w:num w:numId="13" w16cid:durableId="130439340">
    <w:abstractNumId w:val="23"/>
  </w:num>
  <w:num w:numId="14" w16cid:durableId="1567834854">
    <w:abstractNumId w:val="8"/>
  </w:num>
  <w:num w:numId="15" w16cid:durableId="1928347879">
    <w:abstractNumId w:val="11"/>
  </w:num>
  <w:num w:numId="16" w16cid:durableId="885216334">
    <w:abstractNumId w:val="3"/>
  </w:num>
  <w:num w:numId="17" w16cid:durableId="1751122727">
    <w:abstractNumId w:val="5"/>
  </w:num>
  <w:num w:numId="18" w16cid:durableId="922690748">
    <w:abstractNumId w:val="30"/>
  </w:num>
  <w:num w:numId="19" w16cid:durableId="1934050329">
    <w:abstractNumId w:val="4"/>
  </w:num>
  <w:num w:numId="20" w16cid:durableId="985545203">
    <w:abstractNumId w:val="12"/>
  </w:num>
  <w:num w:numId="21" w16cid:durableId="636493376">
    <w:abstractNumId w:val="6"/>
  </w:num>
  <w:num w:numId="22" w16cid:durableId="1886940646">
    <w:abstractNumId w:val="17"/>
  </w:num>
  <w:num w:numId="23" w16cid:durableId="431359354">
    <w:abstractNumId w:val="15"/>
  </w:num>
  <w:num w:numId="24" w16cid:durableId="1782723442">
    <w:abstractNumId w:val="29"/>
  </w:num>
  <w:num w:numId="25" w16cid:durableId="1821459356">
    <w:abstractNumId w:val="27"/>
  </w:num>
  <w:num w:numId="26" w16cid:durableId="1409688700">
    <w:abstractNumId w:val="7"/>
  </w:num>
  <w:num w:numId="27" w16cid:durableId="643780672">
    <w:abstractNumId w:val="0"/>
  </w:num>
  <w:num w:numId="28" w16cid:durableId="1159424433">
    <w:abstractNumId w:val="21"/>
  </w:num>
  <w:num w:numId="29" w16cid:durableId="2113938613">
    <w:abstractNumId w:val="1"/>
  </w:num>
  <w:num w:numId="30" w16cid:durableId="1627852033">
    <w:abstractNumId w:val="19"/>
  </w:num>
  <w:num w:numId="31" w16cid:durableId="1012879205">
    <w:abstractNumId w:val="14"/>
  </w:num>
  <w:num w:numId="32" w16cid:durableId="1185360160">
    <w:abstractNumId w:val="25"/>
  </w:num>
  <w:num w:numId="33" w16cid:durableId="1249776508">
    <w:abstractNumId w:val="10"/>
  </w:num>
  <w:num w:numId="34" w16cid:durableId="1769160090">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9388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1373968">
    <w:abstractNumId w:val="1"/>
  </w:num>
  <w:num w:numId="37" w16cid:durableId="612253141">
    <w:abstractNumId w:val="1"/>
  </w:num>
  <w:num w:numId="38" w16cid:durableId="1767772934">
    <w:abstractNumId w:val="1"/>
  </w:num>
  <w:num w:numId="39" w16cid:durableId="1722363101">
    <w:abstractNumId w:val="1"/>
  </w:num>
  <w:num w:numId="40" w16cid:durableId="713968951">
    <w:abstractNumId w:val="1"/>
  </w:num>
  <w:num w:numId="41" w16cid:durableId="1804537443">
    <w:abstractNumId w:val="1"/>
  </w:num>
  <w:num w:numId="42" w16cid:durableId="117488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A"/>
    <w:rsid w:val="00002F07"/>
    <w:rsid w:val="00007683"/>
    <w:rsid w:val="00016EE0"/>
    <w:rsid w:val="00020857"/>
    <w:rsid w:val="000256ED"/>
    <w:rsid w:val="00034133"/>
    <w:rsid w:val="0003419A"/>
    <w:rsid w:val="00067346"/>
    <w:rsid w:val="00077330"/>
    <w:rsid w:val="00080137"/>
    <w:rsid w:val="0008593F"/>
    <w:rsid w:val="0008650A"/>
    <w:rsid w:val="00093621"/>
    <w:rsid w:val="00096845"/>
    <w:rsid w:val="000A3FAB"/>
    <w:rsid w:val="000A55BE"/>
    <w:rsid w:val="000A78F4"/>
    <w:rsid w:val="000D1D15"/>
    <w:rsid w:val="000D7DBE"/>
    <w:rsid w:val="000E35B3"/>
    <w:rsid w:val="000E69BA"/>
    <w:rsid w:val="00100C19"/>
    <w:rsid w:val="0010129F"/>
    <w:rsid w:val="00101615"/>
    <w:rsid w:val="00111FF3"/>
    <w:rsid w:val="00113F12"/>
    <w:rsid w:val="00117D5E"/>
    <w:rsid w:val="00132E60"/>
    <w:rsid w:val="001409FA"/>
    <w:rsid w:val="00143442"/>
    <w:rsid w:val="0016150F"/>
    <w:rsid w:val="0017619C"/>
    <w:rsid w:val="001A1BCF"/>
    <w:rsid w:val="001B12F2"/>
    <w:rsid w:val="001B5930"/>
    <w:rsid w:val="001B70C6"/>
    <w:rsid w:val="001C2F27"/>
    <w:rsid w:val="001C44B3"/>
    <w:rsid w:val="001C66EC"/>
    <w:rsid w:val="001D2E59"/>
    <w:rsid w:val="001D7B2B"/>
    <w:rsid w:val="001E1CB2"/>
    <w:rsid w:val="001E6E78"/>
    <w:rsid w:val="00207133"/>
    <w:rsid w:val="00214D4F"/>
    <w:rsid w:val="002239E7"/>
    <w:rsid w:val="00226BC6"/>
    <w:rsid w:val="002324E2"/>
    <w:rsid w:val="00240B63"/>
    <w:rsid w:val="00240D1F"/>
    <w:rsid w:val="00245ED4"/>
    <w:rsid w:val="002463BF"/>
    <w:rsid w:val="00252C49"/>
    <w:rsid w:val="00263CF5"/>
    <w:rsid w:val="00263D3E"/>
    <w:rsid w:val="00272227"/>
    <w:rsid w:val="0027312C"/>
    <w:rsid w:val="002769BC"/>
    <w:rsid w:val="00287729"/>
    <w:rsid w:val="002A2301"/>
    <w:rsid w:val="002B1EE2"/>
    <w:rsid w:val="002B28D7"/>
    <w:rsid w:val="002D1893"/>
    <w:rsid w:val="002D2B71"/>
    <w:rsid w:val="002D35C9"/>
    <w:rsid w:val="002D5240"/>
    <w:rsid w:val="002D6205"/>
    <w:rsid w:val="002E3061"/>
    <w:rsid w:val="002E5F5E"/>
    <w:rsid w:val="002E71FD"/>
    <w:rsid w:val="002F0B7B"/>
    <w:rsid w:val="00301C5E"/>
    <w:rsid w:val="003164B8"/>
    <w:rsid w:val="00325DE8"/>
    <w:rsid w:val="0032708E"/>
    <w:rsid w:val="00341339"/>
    <w:rsid w:val="003424E0"/>
    <w:rsid w:val="00343D9B"/>
    <w:rsid w:val="0035483D"/>
    <w:rsid w:val="00363C6A"/>
    <w:rsid w:val="00366030"/>
    <w:rsid w:val="00380962"/>
    <w:rsid w:val="00381C86"/>
    <w:rsid w:val="003976A9"/>
    <w:rsid w:val="003B21D5"/>
    <w:rsid w:val="003B3E43"/>
    <w:rsid w:val="003B5B9C"/>
    <w:rsid w:val="003B77B0"/>
    <w:rsid w:val="003C6392"/>
    <w:rsid w:val="003D0307"/>
    <w:rsid w:val="003D47D2"/>
    <w:rsid w:val="003E5E71"/>
    <w:rsid w:val="003F0560"/>
    <w:rsid w:val="00403516"/>
    <w:rsid w:val="004105A7"/>
    <w:rsid w:val="00415E1E"/>
    <w:rsid w:val="0042081E"/>
    <w:rsid w:val="00422732"/>
    <w:rsid w:val="00425C9B"/>
    <w:rsid w:val="0045292A"/>
    <w:rsid w:val="0046043E"/>
    <w:rsid w:val="00462B63"/>
    <w:rsid w:val="004705EF"/>
    <w:rsid w:val="00480B5B"/>
    <w:rsid w:val="004828A5"/>
    <w:rsid w:val="0048299E"/>
    <w:rsid w:val="004839D0"/>
    <w:rsid w:val="00485800"/>
    <w:rsid w:val="004918E2"/>
    <w:rsid w:val="0049469E"/>
    <w:rsid w:val="00496CA5"/>
    <w:rsid w:val="004A44E9"/>
    <w:rsid w:val="004A6FB8"/>
    <w:rsid w:val="004A70DC"/>
    <w:rsid w:val="004B0358"/>
    <w:rsid w:val="004B17DE"/>
    <w:rsid w:val="004E06FA"/>
    <w:rsid w:val="004F0CB2"/>
    <w:rsid w:val="004F5462"/>
    <w:rsid w:val="004F6F21"/>
    <w:rsid w:val="0050180A"/>
    <w:rsid w:val="00503F5C"/>
    <w:rsid w:val="00522760"/>
    <w:rsid w:val="00525B78"/>
    <w:rsid w:val="0053127D"/>
    <w:rsid w:val="0053413D"/>
    <w:rsid w:val="00534CC3"/>
    <w:rsid w:val="0054015F"/>
    <w:rsid w:val="00541405"/>
    <w:rsid w:val="0054255B"/>
    <w:rsid w:val="005436D3"/>
    <w:rsid w:val="0056188E"/>
    <w:rsid w:val="00566132"/>
    <w:rsid w:val="00574A57"/>
    <w:rsid w:val="0059650F"/>
    <w:rsid w:val="005A1D3A"/>
    <w:rsid w:val="005B391A"/>
    <w:rsid w:val="005C186A"/>
    <w:rsid w:val="005C4490"/>
    <w:rsid w:val="005C6767"/>
    <w:rsid w:val="005E194C"/>
    <w:rsid w:val="005E4B0D"/>
    <w:rsid w:val="005F2C2E"/>
    <w:rsid w:val="005F5647"/>
    <w:rsid w:val="00600920"/>
    <w:rsid w:val="00602785"/>
    <w:rsid w:val="006134F6"/>
    <w:rsid w:val="00624717"/>
    <w:rsid w:val="00643F14"/>
    <w:rsid w:val="00644C4C"/>
    <w:rsid w:val="00652EE3"/>
    <w:rsid w:val="00657871"/>
    <w:rsid w:val="00660D7D"/>
    <w:rsid w:val="00662A4E"/>
    <w:rsid w:val="00676B31"/>
    <w:rsid w:val="00687C8B"/>
    <w:rsid w:val="00697287"/>
    <w:rsid w:val="006A1750"/>
    <w:rsid w:val="006A18F8"/>
    <w:rsid w:val="006A4655"/>
    <w:rsid w:val="006B0EEC"/>
    <w:rsid w:val="006B56E7"/>
    <w:rsid w:val="006C2FB9"/>
    <w:rsid w:val="006D088E"/>
    <w:rsid w:val="006D09C0"/>
    <w:rsid w:val="006D3057"/>
    <w:rsid w:val="006D601C"/>
    <w:rsid w:val="006F63EE"/>
    <w:rsid w:val="006F66BB"/>
    <w:rsid w:val="00705B45"/>
    <w:rsid w:val="007106CD"/>
    <w:rsid w:val="00735620"/>
    <w:rsid w:val="00742A78"/>
    <w:rsid w:val="007475F9"/>
    <w:rsid w:val="00747761"/>
    <w:rsid w:val="00747BE2"/>
    <w:rsid w:val="007555FC"/>
    <w:rsid w:val="00756285"/>
    <w:rsid w:val="00756A2E"/>
    <w:rsid w:val="00763FA4"/>
    <w:rsid w:val="007672D0"/>
    <w:rsid w:val="007718AC"/>
    <w:rsid w:val="00773A92"/>
    <w:rsid w:val="00793E95"/>
    <w:rsid w:val="00794A9C"/>
    <w:rsid w:val="007A5901"/>
    <w:rsid w:val="007A6293"/>
    <w:rsid w:val="007B7467"/>
    <w:rsid w:val="007C7A85"/>
    <w:rsid w:val="007D5A22"/>
    <w:rsid w:val="007D7C28"/>
    <w:rsid w:val="007E4014"/>
    <w:rsid w:val="007F4166"/>
    <w:rsid w:val="007F494D"/>
    <w:rsid w:val="007F7B00"/>
    <w:rsid w:val="008119B0"/>
    <w:rsid w:val="00812F00"/>
    <w:rsid w:val="008363C3"/>
    <w:rsid w:val="008364C6"/>
    <w:rsid w:val="00836FAB"/>
    <w:rsid w:val="00840537"/>
    <w:rsid w:val="00842A30"/>
    <w:rsid w:val="00845F55"/>
    <w:rsid w:val="0085185B"/>
    <w:rsid w:val="0085701A"/>
    <w:rsid w:val="0087272A"/>
    <w:rsid w:val="00873799"/>
    <w:rsid w:val="00896AEC"/>
    <w:rsid w:val="008A359A"/>
    <w:rsid w:val="008B1FDF"/>
    <w:rsid w:val="008C162F"/>
    <w:rsid w:val="008D0D48"/>
    <w:rsid w:val="008D4DDA"/>
    <w:rsid w:val="008E3675"/>
    <w:rsid w:val="008F080E"/>
    <w:rsid w:val="008F2C66"/>
    <w:rsid w:val="008F36E7"/>
    <w:rsid w:val="009034D6"/>
    <w:rsid w:val="00903C3A"/>
    <w:rsid w:val="00913FA7"/>
    <w:rsid w:val="0092735B"/>
    <w:rsid w:val="00927B94"/>
    <w:rsid w:val="009311A4"/>
    <w:rsid w:val="009376E4"/>
    <w:rsid w:val="00941506"/>
    <w:rsid w:val="009476D2"/>
    <w:rsid w:val="00951C5F"/>
    <w:rsid w:val="0096519F"/>
    <w:rsid w:val="009708D0"/>
    <w:rsid w:val="00973173"/>
    <w:rsid w:val="00974F62"/>
    <w:rsid w:val="00975161"/>
    <w:rsid w:val="00982CDC"/>
    <w:rsid w:val="00990562"/>
    <w:rsid w:val="00992697"/>
    <w:rsid w:val="0099485D"/>
    <w:rsid w:val="00995D4A"/>
    <w:rsid w:val="00997D26"/>
    <w:rsid w:val="009A2B6C"/>
    <w:rsid w:val="009A3D5C"/>
    <w:rsid w:val="009B2632"/>
    <w:rsid w:val="009D3803"/>
    <w:rsid w:val="009E0518"/>
    <w:rsid w:val="009E235D"/>
    <w:rsid w:val="009F1480"/>
    <w:rsid w:val="009F38D2"/>
    <w:rsid w:val="009F424A"/>
    <w:rsid w:val="009F6B0B"/>
    <w:rsid w:val="00A01124"/>
    <w:rsid w:val="00A01207"/>
    <w:rsid w:val="00A04071"/>
    <w:rsid w:val="00A04492"/>
    <w:rsid w:val="00A05622"/>
    <w:rsid w:val="00A063C6"/>
    <w:rsid w:val="00A3376E"/>
    <w:rsid w:val="00A60825"/>
    <w:rsid w:val="00A63240"/>
    <w:rsid w:val="00A7112C"/>
    <w:rsid w:val="00A7265E"/>
    <w:rsid w:val="00A74166"/>
    <w:rsid w:val="00A92937"/>
    <w:rsid w:val="00A97CDC"/>
    <w:rsid w:val="00AB49E0"/>
    <w:rsid w:val="00AC048B"/>
    <w:rsid w:val="00AC1C7B"/>
    <w:rsid w:val="00AD3EAD"/>
    <w:rsid w:val="00AF7FCB"/>
    <w:rsid w:val="00B0371D"/>
    <w:rsid w:val="00B314EF"/>
    <w:rsid w:val="00B31C37"/>
    <w:rsid w:val="00B31F69"/>
    <w:rsid w:val="00B36391"/>
    <w:rsid w:val="00B42790"/>
    <w:rsid w:val="00B71EBF"/>
    <w:rsid w:val="00B740D1"/>
    <w:rsid w:val="00B7653F"/>
    <w:rsid w:val="00B81D63"/>
    <w:rsid w:val="00B91F25"/>
    <w:rsid w:val="00B9749C"/>
    <w:rsid w:val="00BA7433"/>
    <w:rsid w:val="00BB249A"/>
    <w:rsid w:val="00BB4727"/>
    <w:rsid w:val="00BB5A9C"/>
    <w:rsid w:val="00BC665D"/>
    <w:rsid w:val="00BD7FB4"/>
    <w:rsid w:val="00BE3686"/>
    <w:rsid w:val="00BE78C4"/>
    <w:rsid w:val="00BF5640"/>
    <w:rsid w:val="00BF72B0"/>
    <w:rsid w:val="00C0107A"/>
    <w:rsid w:val="00C022C8"/>
    <w:rsid w:val="00C04256"/>
    <w:rsid w:val="00C056D1"/>
    <w:rsid w:val="00C21646"/>
    <w:rsid w:val="00C2544F"/>
    <w:rsid w:val="00C26C1B"/>
    <w:rsid w:val="00C27596"/>
    <w:rsid w:val="00C36E3C"/>
    <w:rsid w:val="00C40D9C"/>
    <w:rsid w:val="00C514BD"/>
    <w:rsid w:val="00C5256C"/>
    <w:rsid w:val="00C57B83"/>
    <w:rsid w:val="00C67914"/>
    <w:rsid w:val="00C819B6"/>
    <w:rsid w:val="00C95529"/>
    <w:rsid w:val="00C97C97"/>
    <w:rsid w:val="00CA644F"/>
    <w:rsid w:val="00CB7C54"/>
    <w:rsid w:val="00CC645D"/>
    <w:rsid w:val="00CD0668"/>
    <w:rsid w:val="00CD3CAB"/>
    <w:rsid w:val="00CF4390"/>
    <w:rsid w:val="00CF67EF"/>
    <w:rsid w:val="00D00E63"/>
    <w:rsid w:val="00D03054"/>
    <w:rsid w:val="00D15A65"/>
    <w:rsid w:val="00D25D04"/>
    <w:rsid w:val="00D30F7E"/>
    <w:rsid w:val="00D31E6E"/>
    <w:rsid w:val="00D31FEE"/>
    <w:rsid w:val="00D342B8"/>
    <w:rsid w:val="00D35A92"/>
    <w:rsid w:val="00D439D0"/>
    <w:rsid w:val="00D44323"/>
    <w:rsid w:val="00D47AF7"/>
    <w:rsid w:val="00D56DC5"/>
    <w:rsid w:val="00D70AFB"/>
    <w:rsid w:val="00D70CBC"/>
    <w:rsid w:val="00D81270"/>
    <w:rsid w:val="00D9612B"/>
    <w:rsid w:val="00D9760D"/>
    <w:rsid w:val="00DA7011"/>
    <w:rsid w:val="00DA7250"/>
    <w:rsid w:val="00DA76FC"/>
    <w:rsid w:val="00DB253A"/>
    <w:rsid w:val="00DB2C59"/>
    <w:rsid w:val="00DC05FE"/>
    <w:rsid w:val="00DD320F"/>
    <w:rsid w:val="00DD4B53"/>
    <w:rsid w:val="00DD4DB7"/>
    <w:rsid w:val="00DE46FB"/>
    <w:rsid w:val="00E25FA3"/>
    <w:rsid w:val="00E26340"/>
    <w:rsid w:val="00E62938"/>
    <w:rsid w:val="00E62BEA"/>
    <w:rsid w:val="00E7069F"/>
    <w:rsid w:val="00EA194C"/>
    <w:rsid w:val="00EA2115"/>
    <w:rsid w:val="00EA755A"/>
    <w:rsid w:val="00EB4C89"/>
    <w:rsid w:val="00EC2D59"/>
    <w:rsid w:val="00EC6445"/>
    <w:rsid w:val="00EC7CD6"/>
    <w:rsid w:val="00ED003C"/>
    <w:rsid w:val="00ED59A4"/>
    <w:rsid w:val="00EE769D"/>
    <w:rsid w:val="00F00C3F"/>
    <w:rsid w:val="00F10EC0"/>
    <w:rsid w:val="00F11A6A"/>
    <w:rsid w:val="00F2564D"/>
    <w:rsid w:val="00F25CF7"/>
    <w:rsid w:val="00F357C5"/>
    <w:rsid w:val="00F4051C"/>
    <w:rsid w:val="00F42B38"/>
    <w:rsid w:val="00F506EC"/>
    <w:rsid w:val="00F55939"/>
    <w:rsid w:val="00F74E79"/>
    <w:rsid w:val="00F77CF5"/>
    <w:rsid w:val="00F847D4"/>
    <w:rsid w:val="00F9302D"/>
    <w:rsid w:val="00FB7D59"/>
    <w:rsid w:val="00FC3491"/>
    <w:rsid w:val="00FC495A"/>
    <w:rsid w:val="00FD01F1"/>
    <w:rsid w:val="00FD2438"/>
    <w:rsid w:val="00FD5F6E"/>
    <w:rsid w:val="00FD7E76"/>
    <w:rsid w:val="00FF242D"/>
    <w:rsid w:val="00FF5E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0C613"/>
  <w15:docId w15:val="{34423EEB-B4E5-4D97-9B22-8C53E72E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01207"/>
    <w:pPr>
      <w:spacing w:after="200" w:line="276" w:lineRule="auto"/>
      <w:jc w:val="both"/>
    </w:pPr>
    <w:rPr>
      <w:rFonts w:ascii="Arial" w:hAnsi="Arial"/>
      <w:color w:val="1E1E1E"/>
    </w:rPr>
  </w:style>
  <w:style w:type="paragraph" w:styleId="Heading1">
    <w:name w:val="heading 1"/>
    <w:aliases w:val="Heading"/>
    <w:basedOn w:val="Normal"/>
    <w:next w:val="Normal"/>
    <w:link w:val="Heading1Char"/>
    <w:autoRedefine/>
    <w:uiPriority w:val="9"/>
    <w:qFormat/>
    <w:rsid w:val="0087272A"/>
    <w:pPr>
      <w:keepNext/>
      <w:keepLines/>
      <w:spacing w:after="0"/>
      <w:outlineLvl w:val="0"/>
    </w:pPr>
    <w:rPr>
      <w:rFonts w:eastAsia="MS Mincho"/>
      <w:color w:val="323232" w:themeColor="text1"/>
      <w:sz w:val="36"/>
      <w:szCs w:val="36"/>
    </w:rPr>
  </w:style>
  <w:style w:type="paragraph" w:styleId="Heading2">
    <w:name w:val="heading 2"/>
    <w:aliases w:val="Sub Heading"/>
    <w:basedOn w:val="Normal"/>
    <w:next w:val="Normal"/>
    <w:link w:val="Heading2Char"/>
    <w:uiPriority w:val="9"/>
    <w:unhideWhenUsed/>
    <w:qFormat/>
    <w:rsid w:val="000D1D15"/>
    <w:pPr>
      <w:keepNext/>
      <w:keepLines/>
      <w:numPr>
        <w:numId w:val="29"/>
      </w:numPr>
      <w:outlineLvl w:val="1"/>
    </w:pPr>
    <w:rPr>
      <w:rFonts w:eastAsia="MS Mincho"/>
      <w:b/>
      <w:color w:val="F79220" w:themeColor="accent1"/>
      <w:sz w:val="28"/>
      <w:szCs w:val="32"/>
    </w:rPr>
  </w:style>
  <w:style w:type="paragraph" w:styleId="Heading3">
    <w:name w:val="heading 3"/>
    <w:basedOn w:val="Normal"/>
    <w:next w:val="Normal"/>
    <w:link w:val="Heading3Char"/>
    <w:autoRedefine/>
    <w:uiPriority w:val="9"/>
    <w:unhideWhenUsed/>
    <w:qFormat/>
    <w:rsid w:val="005B391A"/>
    <w:pPr>
      <w:keepNext/>
      <w:keepLines/>
      <w:numPr>
        <w:ilvl w:val="1"/>
        <w:numId w:val="29"/>
      </w:numPr>
      <w:spacing w:before="200" w:after="0"/>
      <w:jc w:val="left"/>
      <w:outlineLvl w:val="2"/>
    </w:pPr>
    <w:rPr>
      <w:rFonts w:eastAsia="MS Mincho" w:cs="Arial"/>
      <w:b/>
      <w:color w:val="F79220" w:themeColor="accent1"/>
      <w:szCs w:val="24"/>
    </w:rPr>
  </w:style>
  <w:style w:type="paragraph" w:styleId="Heading4">
    <w:name w:val="heading 4"/>
    <w:basedOn w:val="Normal"/>
    <w:next w:val="Normal"/>
    <w:link w:val="Heading4Char"/>
    <w:uiPriority w:val="9"/>
    <w:unhideWhenUsed/>
    <w:qFormat/>
    <w:rsid w:val="0087272A"/>
    <w:pPr>
      <w:keepNext/>
      <w:keepLines/>
      <w:spacing w:before="200" w:after="0"/>
      <w:outlineLvl w:val="3"/>
    </w:pPr>
    <w:rPr>
      <w:rFonts w:eastAsia="MS Mincho"/>
      <w:color w:val="323232" w:themeColor="text1"/>
      <w:sz w:val="22"/>
      <w:szCs w:val="22"/>
    </w:rPr>
  </w:style>
  <w:style w:type="paragraph" w:styleId="Heading5">
    <w:name w:val="heading 5"/>
    <w:aliases w:val="CTA Heading"/>
    <w:basedOn w:val="Normal"/>
    <w:next w:val="Normal"/>
    <w:link w:val="Heading5Char"/>
    <w:uiPriority w:val="9"/>
    <w:unhideWhenUsed/>
    <w:qFormat/>
    <w:rsid w:val="0087272A"/>
    <w:pPr>
      <w:keepNext/>
      <w:keepLines/>
      <w:spacing w:before="200" w:after="0"/>
      <w:outlineLvl w:val="4"/>
    </w:pPr>
    <w:rPr>
      <w:rFonts w:eastAsia="MS Mincho"/>
      <w:color w:val="E83460" w:themeColor="accent2"/>
      <w:sz w:val="22"/>
      <w:szCs w:val="22"/>
    </w:rPr>
  </w:style>
  <w:style w:type="paragraph" w:styleId="Heading6">
    <w:name w:val="heading 6"/>
    <w:aliases w:val="INFO Heading"/>
    <w:basedOn w:val="Normal"/>
    <w:next w:val="Normal"/>
    <w:link w:val="Heading6Char"/>
    <w:uiPriority w:val="9"/>
    <w:unhideWhenUsed/>
    <w:qFormat/>
    <w:rsid w:val="0087272A"/>
    <w:pPr>
      <w:keepNext/>
      <w:keepLines/>
      <w:spacing w:before="200" w:after="0"/>
      <w:outlineLvl w:val="5"/>
    </w:pPr>
    <w:rPr>
      <w:rFonts w:eastAsia="MS Mincho"/>
      <w:color w:val="0288D1" w:themeColor="accent4"/>
      <w:sz w:val="22"/>
      <w:szCs w:val="22"/>
    </w:rPr>
  </w:style>
  <w:style w:type="paragraph" w:styleId="Heading7">
    <w:name w:val="heading 7"/>
    <w:aliases w:val="Heading Emphasis"/>
    <w:basedOn w:val="Normal"/>
    <w:next w:val="Normal"/>
    <w:link w:val="Heading7Char"/>
    <w:uiPriority w:val="9"/>
    <w:unhideWhenUsed/>
    <w:rsid w:val="00B36391"/>
    <w:pPr>
      <w:keepNext/>
      <w:keepLines/>
      <w:spacing w:before="200" w:after="0"/>
      <w:outlineLvl w:val="6"/>
    </w:pPr>
    <w:rPr>
      <w:rFonts w:eastAsia="MS Mincho"/>
      <w:i/>
      <w:iCs/>
      <w:color w:val="8E90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87272A"/>
    <w:rPr>
      <w:rFonts w:ascii="Arial" w:eastAsia="MS Mincho" w:hAnsi="Arial"/>
      <w:color w:val="323232" w:themeColor="text1"/>
      <w:sz w:val="36"/>
      <w:szCs w:val="36"/>
    </w:rPr>
  </w:style>
  <w:style w:type="character" w:customStyle="1" w:styleId="Heading2Char">
    <w:name w:val="Heading 2 Char"/>
    <w:aliases w:val="Sub Heading Char"/>
    <w:link w:val="Heading2"/>
    <w:uiPriority w:val="9"/>
    <w:rsid w:val="000D1D15"/>
    <w:rPr>
      <w:rFonts w:ascii="Arial" w:eastAsia="MS Mincho" w:hAnsi="Arial"/>
      <w:b/>
      <w:color w:val="F79220" w:themeColor="accent1"/>
      <w:sz w:val="28"/>
      <w:szCs w:val="32"/>
    </w:rPr>
  </w:style>
  <w:style w:type="character" w:customStyle="1" w:styleId="Heading3Char">
    <w:name w:val="Heading 3 Char"/>
    <w:link w:val="Heading3"/>
    <w:uiPriority w:val="9"/>
    <w:rsid w:val="005B391A"/>
    <w:rPr>
      <w:rFonts w:ascii="Arial" w:eastAsia="MS Mincho" w:hAnsi="Arial" w:cs="Arial"/>
      <w:b/>
      <w:color w:val="F79220" w:themeColor="accent1"/>
      <w:szCs w:val="24"/>
    </w:rPr>
  </w:style>
  <w:style w:type="character" w:customStyle="1" w:styleId="Heading4Char">
    <w:name w:val="Heading 4 Char"/>
    <w:link w:val="Heading4"/>
    <w:uiPriority w:val="9"/>
    <w:rsid w:val="0087272A"/>
    <w:rPr>
      <w:rFonts w:ascii="Arial" w:eastAsia="MS Mincho" w:hAnsi="Arial"/>
      <w:color w:val="323232" w:themeColor="text1"/>
      <w:sz w:val="22"/>
      <w:szCs w:val="22"/>
    </w:rPr>
  </w:style>
  <w:style w:type="character" w:customStyle="1" w:styleId="Heading5Char">
    <w:name w:val="Heading 5 Char"/>
    <w:aliases w:val="CTA Heading Char"/>
    <w:link w:val="Heading5"/>
    <w:uiPriority w:val="9"/>
    <w:rsid w:val="0087272A"/>
    <w:rPr>
      <w:rFonts w:ascii="Arial" w:eastAsia="MS Mincho" w:hAnsi="Arial"/>
      <w:color w:val="E83460" w:themeColor="accent2"/>
      <w:sz w:val="22"/>
      <w:szCs w:val="22"/>
    </w:rPr>
  </w:style>
  <w:style w:type="character" w:customStyle="1" w:styleId="Heading6Char">
    <w:name w:val="Heading 6 Char"/>
    <w:aliases w:val="INFO Heading Char"/>
    <w:link w:val="Heading6"/>
    <w:uiPriority w:val="9"/>
    <w:rsid w:val="0087272A"/>
    <w:rPr>
      <w:rFonts w:ascii="Arial" w:eastAsia="MS Mincho" w:hAnsi="Arial"/>
      <w:color w:val="0288D1" w:themeColor="accent4"/>
      <w:sz w:val="22"/>
      <w:szCs w:val="22"/>
    </w:rPr>
  </w:style>
  <w:style w:type="character" w:customStyle="1" w:styleId="Heading7Char">
    <w:name w:val="Heading 7 Char"/>
    <w:aliases w:val="Heading Emphasis Char"/>
    <w:link w:val="Heading7"/>
    <w:uiPriority w:val="9"/>
    <w:rsid w:val="00B36391"/>
    <w:rPr>
      <w:rFonts w:ascii="Arial" w:eastAsia="MS Mincho" w:hAnsi="Arial" w:cs="Times New Roman"/>
      <w:i/>
      <w:iCs/>
      <w:color w:val="8E908F"/>
      <w:sz w:val="20"/>
    </w:rPr>
  </w:style>
  <w:style w:type="paragraph" w:styleId="Header">
    <w:name w:val="header"/>
    <w:basedOn w:val="Normal"/>
    <w:link w:val="HeaderChar"/>
    <w:uiPriority w:val="99"/>
    <w:unhideWhenUsed/>
    <w:rsid w:val="0016150F"/>
    <w:pPr>
      <w:tabs>
        <w:tab w:val="center" w:pos="4513"/>
        <w:tab w:val="left" w:pos="6663"/>
        <w:tab w:val="right" w:pos="9072"/>
      </w:tabs>
      <w:spacing w:after="0"/>
      <w:jc w:val="right"/>
    </w:pPr>
    <w:rPr>
      <w:color w:val="C4520A"/>
      <w:sz w:val="52"/>
      <w:szCs w:val="52"/>
    </w:rPr>
  </w:style>
  <w:style w:type="character" w:customStyle="1" w:styleId="HeaderChar">
    <w:name w:val="Header Char"/>
    <w:link w:val="Header"/>
    <w:uiPriority w:val="99"/>
    <w:rsid w:val="0016150F"/>
    <w:rPr>
      <w:color w:val="C4520A"/>
      <w:sz w:val="52"/>
      <w:szCs w:val="52"/>
    </w:rPr>
  </w:style>
  <w:style w:type="paragraph" w:styleId="Footer">
    <w:name w:val="footer"/>
    <w:basedOn w:val="Normal"/>
    <w:link w:val="FooterChar"/>
    <w:uiPriority w:val="99"/>
    <w:unhideWhenUsed/>
    <w:rsid w:val="0076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FA4"/>
  </w:style>
  <w:style w:type="paragraph" w:styleId="BalloonText">
    <w:name w:val="Balloon Text"/>
    <w:basedOn w:val="Normal"/>
    <w:link w:val="BalloonTextChar"/>
    <w:uiPriority w:val="99"/>
    <w:semiHidden/>
    <w:unhideWhenUsed/>
    <w:rsid w:val="00763F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3FA4"/>
    <w:rPr>
      <w:rFonts w:ascii="Tahoma" w:hAnsi="Tahoma" w:cs="Tahoma"/>
      <w:sz w:val="16"/>
      <w:szCs w:val="16"/>
    </w:rPr>
  </w:style>
  <w:style w:type="character" w:styleId="PlaceholderText">
    <w:name w:val="Placeholder Text"/>
    <w:uiPriority w:val="99"/>
    <w:semiHidden/>
    <w:rsid w:val="00763FA4"/>
    <w:rPr>
      <w:color w:val="808080"/>
    </w:rPr>
  </w:style>
  <w:style w:type="paragraph" w:styleId="Title">
    <w:name w:val="Title"/>
    <w:aliases w:val="Main Sub Title"/>
    <w:basedOn w:val="Normal"/>
    <w:next w:val="Normal"/>
    <w:link w:val="TitleChar"/>
    <w:autoRedefine/>
    <w:uiPriority w:val="10"/>
    <w:qFormat/>
    <w:rsid w:val="00AC048B"/>
    <w:pPr>
      <w:ind w:right="496"/>
      <w:jc w:val="right"/>
    </w:pPr>
    <w:rPr>
      <w:rFonts w:eastAsia="MS Mincho"/>
      <w:color w:val="F79220" w:themeColor="accent1"/>
      <w:spacing w:val="10"/>
      <w:kern w:val="28"/>
      <w:sz w:val="28"/>
      <w:szCs w:val="28"/>
      <w:lang w:val="en-US" w:bidi="en-US"/>
    </w:rPr>
  </w:style>
  <w:style w:type="character" w:customStyle="1" w:styleId="TitleChar">
    <w:name w:val="Title Char"/>
    <w:aliases w:val="Main Sub Title Char"/>
    <w:link w:val="Title"/>
    <w:uiPriority w:val="10"/>
    <w:rsid w:val="00AC048B"/>
    <w:rPr>
      <w:rFonts w:ascii="Arial" w:eastAsia="MS Mincho" w:hAnsi="Arial"/>
      <w:color w:val="F79220" w:themeColor="accent1"/>
      <w:spacing w:val="10"/>
      <w:kern w:val="28"/>
      <w:sz w:val="28"/>
      <w:szCs w:val="28"/>
      <w:lang w:val="en-US" w:bidi="en-US"/>
    </w:rPr>
  </w:style>
  <w:style w:type="paragraph" w:customStyle="1" w:styleId="N4header">
    <w:name w:val="N4_header"/>
    <w:basedOn w:val="Header"/>
    <w:link w:val="N4headerChar"/>
    <w:rsid w:val="00974F62"/>
    <w:rPr>
      <w:rFonts w:ascii="Trebuchet MS" w:hAnsi="Trebuchet MS"/>
      <w:b/>
      <w:color w:val="FFFFFF"/>
      <w:sz w:val="32"/>
    </w:rPr>
  </w:style>
  <w:style w:type="character" w:customStyle="1" w:styleId="N4headerChar">
    <w:name w:val="N4_header Char"/>
    <w:link w:val="N4header"/>
    <w:rsid w:val="00974F62"/>
    <w:rPr>
      <w:rFonts w:ascii="Trebuchet MS" w:hAnsi="Trebuchet MS"/>
      <w:b/>
      <w:color w:val="FFFFFF"/>
      <w:sz w:val="32"/>
      <w:szCs w:val="52"/>
    </w:rPr>
  </w:style>
  <w:style w:type="paragraph" w:customStyle="1" w:styleId="Style1">
    <w:name w:val="Style1"/>
    <w:basedOn w:val="Header"/>
    <w:link w:val="Style1Char"/>
    <w:autoRedefine/>
    <w:rsid w:val="00660D7D"/>
    <w:rPr>
      <w:rFonts w:ascii="Trebuchet MS" w:hAnsi="Trebuchet MS"/>
      <w:color w:val="FFFFFF"/>
      <w:sz w:val="28"/>
    </w:rPr>
  </w:style>
  <w:style w:type="character" w:customStyle="1" w:styleId="Style1Char">
    <w:name w:val="Style1 Char"/>
    <w:link w:val="Style1"/>
    <w:rsid w:val="00660D7D"/>
    <w:rPr>
      <w:rFonts w:ascii="Trebuchet MS" w:hAnsi="Trebuchet MS"/>
      <w:color w:val="FFFFFF"/>
      <w:sz w:val="28"/>
      <w:szCs w:val="52"/>
    </w:rPr>
  </w:style>
  <w:style w:type="paragraph" w:customStyle="1" w:styleId="N4Title">
    <w:name w:val="N4Title"/>
    <w:basedOn w:val="Header"/>
    <w:link w:val="N4TitleChar"/>
    <w:rsid w:val="00B36391"/>
    <w:rPr>
      <w:caps/>
      <w:color w:val="1E1E1E"/>
      <w:sz w:val="36"/>
      <w:szCs w:val="36"/>
    </w:rPr>
  </w:style>
  <w:style w:type="character" w:customStyle="1" w:styleId="N4TitleChar">
    <w:name w:val="N4Title Char"/>
    <w:link w:val="N4Title"/>
    <w:rsid w:val="00B36391"/>
    <w:rPr>
      <w:rFonts w:ascii="Arial" w:hAnsi="Arial"/>
      <w:caps/>
      <w:color w:val="1E1E1E"/>
      <w:sz w:val="36"/>
      <w:szCs w:val="36"/>
    </w:rPr>
  </w:style>
  <w:style w:type="paragraph" w:customStyle="1" w:styleId="MainTitle">
    <w:name w:val="Main Title"/>
    <w:basedOn w:val="N4Title"/>
    <w:qFormat/>
    <w:rsid w:val="0087272A"/>
    <w:pPr>
      <w:tabs>
        <w:tab w:val="clear" w:pos="4513"/>
        <w:tab w:val="clear" w:pos="6663"/>
        <w:tab w:val="clear" w:pos="9072"/>
      </w:tabs>
      <w:ind w:right="543"/>
      <w:jc w:val="left"/>
    </w:pPr>
    <w:rPr>
      <w:caps w:val="0"/>
      <w:sz w:val="40"/>
      <w:szCs w:val="40"/>
    </w:rPr>
  </w:style>
  <w:style w:type="character" w:styleId="SubtleEmphasis">
    <w:name w:val="Subtle Emphasis"/>
    <w:uiPriority w:val="19"/>
    <w:qFormat/>
    <w:rsid w:val="00AC048B"/>
    <w:rPr>
      <w:rFonts w:ascii="Arial" w:hAnsi="Arial"/>
      <w:b w:val="0"/>
      <w:bCs w:val="0"/>
      <w:i w:val="0"/>
      <w:iCs w:val="0"/>
      <w:color w:val="ADAFAF" w:themeColor="text2"/>
      <w:sz w:val="20"/>
      <w:szCs w:val="20"/>
    </w:rPr>
  </w:style>
  <w:style w:type="paragraph" w:styleId="Subtitle">
    <w:name w:val="Subtitle"/>
    <w:basedOn w:val="NoSpacing"/>
    <w:next w:val="Normal"/>
    <w:link w:val="SubtitleChar"/>
    <w:uiPriority w:val="11"/>
    <w:rsid w:val="00BB249A"/>
    <w:pPr>
      <w:ind w:right="484"/>
      <w:jc w:val="right"/>
    </w:pPr>
  </w:style>
  <w:style w:type="paragraph" w:styleId="NoSpacing">
    <w:name w:val="No Spacing"/>
    <w:uiPriority w:val="1"/>
    <w:qFormat/>
    <w:rsid w:val="002D5240"/>
    <w:rPr>
      <w:rFonts w:ascii="Arial" w:hAnsi="Arial"/>
      <w:color w:val="1E1E1E"/>
    </w:rPr>
  </w:style>
  <w:style w:type="character" w:customStyle="1" w:styleId="SubtitleChar">
    <w:name w:val="Subtitle Char"/>
    <w:link w:val="Subtitle"/>
    <w:uiPriority w:val="11"/>
    <w:rsid w:val="00BB249A"/>
    <w:rPr>
      <w:color w:val="797979"/>
      <w:sz w:val="20"/>
    </w:rPr>
  </w:style>
  <w:style w:type="character" w:styleId="IntenseEmphasis">
    <w:name w:val="Intense Emphasis"/>
    <w:uiPriority w:val="21"/>
    <w:qFormat/>
    <w:rsid w:val="00AC048B"/>
    <w:rPr>
      <w:rFonts w:ascii="Arial" w:hAnsi="Arial"/>
      <w:b/>
      <w:bCs/>
      <w:i/>
      <w:iCs/>
      <w:color w:val="E83460" w:themeColor="accent2"/>
      <w:sz w:val="20"/>
      <w:szCs w:val="20"/>
    </w:rPr>
  </w:style>
  <w:style w:type="character" w:styleId="Emphasis">
    <w:name w:val="Emphasis"/>
    <w:uiPriority w:val="20"/>
    <w:qFormat/>
    <w:rsid w:val="00AC048B"/>
    <w:rPr>
      <w:rFonts w:ascii="Arial" w:hAnsi="Arial"/>
      <w:b/>
      <w:bCs/>
      <w:i/>
      <w:iCs/>
      <w:color w:val="323232" w:themeColor="text1"/>
      <w:sz w:val="20"/>
      <w:szCs w:val="20"/>
    </w:rPr>
  </w:style>
  <w:style w:type="character" w:styleId="Strong">
    <w:name w:val="Strong"/>
    <w:uiPriority w:val="22"/>
    <w:qFormat/>
    <w:rsid w:val="00AC048B"/>
    <w:rPr>
      <w:rFonts w:ascii="Arial" w:hAnsi="Arial"/>
      <w:b/>
      <w:bCs/>
      <w:i w:val="0"/>
      <w:iCs w:val="0"/>
      <w:color w:val="323232" w:themeColor="text1"/>
      <w:sz w:val="20"/>
      <w:szCs w:val="20"/>
    </w:rPr>
  </w:style>
  <w:style w:type="paragraph" w:styleId="ListParagraph">
    <w:name w:val="List Paragraph"/>
    <w:basedOn w:val="Normal"/>
    <w:autoRedefine/>
    <w:uiPriority w:val="34"/>
    <w:qFormat/>
    <w:rsid w:val="00982CDC"/>
    <w:pPr>
      <w:numPr>
        <w:numId w:val="4"/>
      </w:numPr>
      <w:spacing w:after="100" w:afterAutospacing="1" w:line="240" w:lineRule="auto"/>
      <w:contextualSpacing/>
    </w:pPr>
  </w:style>
  <w:style w:type="paragraph" w:styleId="Quote">
    <w:name w:val="Quote"/>
    <w:basedOn w:val="Normal"/>
    <w:next w:val="Normal"/>
    <w:link w:val="QuoteChar"/>
    <w:uiPriority w:val="29"/>
    <w:qFormat/>
    <w:rsid w:val="00FD5F6E"/>
    <w:rPr>
      <w:i/>
      <w:iCs/>
      <w:color w:val="565A5C"/>
    </w:rPr>
  </w:style>
  <w:style w:type="character" w:customStyle="1" w:styleId="QuoteChar">
    <w:name w:val="Quote Char"/>
    <w:link w:val="Quote"/>
    <w:uiPriority w:val="29"/>
    <w:rsid w:val="00FD5F6E"/>
    <w:rPr>
      <w:rFonts w:ascii="Arial" w:hAnsi="Arial"/>
      <w:i/>
      <w:iCs/>
      <w:color w:val="565A5C"/>
      <w:sz w:val="20"/>
      <w:szCs w:val="20"/>
    </w:rPr>
  </w:style>
  <w:style w:type="character" w:styleId="Hyperlink">
    <w:name w:val="Hyperlink"/>
    <w:uiPriority w:val="99"/>
    <w:unhideWhenUsed/>
    <w:rsid w:val="00067346"/>
    <w:rPr>
      <w:color w:val="F37321"/>
      <w:u w:val="single"/>
    </w:rPr>
  </w:style>
  <w:style w:type="paragraph" w:customStyle="1" w:styleId="footnote">
    <w:name w:val="footnote"/>
    <w:basedOn w:val="Footer"/>
    <w:qFormat/>
    <w:rsid w:val="00B36391"/>
    <w:pPr>
      <w:jc w:val="center"/>
    </w:pPr>
    <w:rPr>
      <w:color w:val="A6A6A6"/>
      <w:sz w:val="14"/>
    </w:rPr>
  </w:style>
  <w:style w:type="paragraph" w:customStyle="1" w:styleId="Default">
    <w:name w:val="Default"/>
    <w:rsid w:val="0050180A"/>
    <w:pPr>
      <w:widowControl w:val="0"/>
      <w:autoSpaceDE w:val="0"/>
      <w:autoSpaceDN w:val="0"/>
      <w:adjustRightInd w:val="0"/>
    </w:pPr>
    <w:rPr>
      <w:rFonts w:cs="Trebuchet MS"/>
      <w:color w:val="000000"/>
      <w:sz w:val="24"/>
      <w:szCs w:val="24"/>
      <w:lang w:val="en-US"/>
    </w:rPr>
  </w:style>
  <w:style w:type="table" w:styleId="TableGrid">
    <w:name w:val="Table Grid"/>
    <w:basedOn w:val="TableNormal"/>
    <w:rsid w:val="00B8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81D63"/>
    <w:rPr>
      <w:color w:val="252525" w:themeColor="text1" w:themeShade="BF"/>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60"/>
    <w:rsid w:val="00B81D63"/>
    <w:rPr>
      <w:color w:val="C96E07" w:themeColor="accent1" w:themeShade="BF"/>
    </w:rPr>
    <w:tblPr>
      <w:tblStyleRowBandSize w:val="1"/>
      <w:tblStyleColBandSize w:val="1"/>
      <w:tblBorders>
        <w:top w:val="single" w:sz="8" w:space="0" w:color="F79220" w:themeColor="accent1"/>
        <w:bottom w:val="single" w:sz="8" w:space="0" w:color="F79220" w:themeColor="accent1"/>
      </w:tblBorders>
    </w:tblPr>
    <w:tblStylePr w:type="firstRow">
      <w:pPr>
        <w:spacing w:before="0" w:after="0" w:line="240" w:lineRule="auto"/>
      </w:pPr>
      <w:rPr>
        <w:b/>
        <w:bCs/>
      </w:rPr>
      <w:tblPr/>
      <w:tcPr>
        <w:tcBorders>
          <w:top w:val="single" w:sz="8" w:space="0" w:color="F79220" w:themeColor="accent1"/>
          <w:left w:val="nil"/>
          <w:bottom w:val="single" w:sz="8" w:space="0" w:color="F79220" w:themeColor="accent1"/>
          <w:right w:val="nil"/>
          <w:insideH w:val="nil"/>
          <w:insideV w:val="nil"/>
        </w:tcBorders>
      </w:tcPr>
    </w:tblStylePr>
    <w:tblStylePr w:type="lastRow">
      <w:pPr>
        <w:spacing w:before="0" w:after="0" w:line="240" w:lineRule="auto"/>
      </w:pPr>
      <w:rPr>
        <w:b/>
        <w:bCs/>
      </w:rPr>
      <w:tblPr/>
      <w:tcPr>
        <w:tcBorders>
          <w:top w:val="single" w:sz="8" w:space="0" w:color="F79220" w:themeColor="accent1"/>
          <w:left w:val="nil"/>
          <w:bottom w:val="single" w:sz="8" w:space="0" w:color="F79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C7" w:themeFill="accent1" w:themeFillTint="3F"/>
      </w:tcPr>
    </w:tblStylePr>
    <w:tblStylePr w:type="band1Horz">
      <w:tblPr/>
      <w:tcPr>
        <w:tcBorders>
          <w:left w:val="nil"/>
          <w:right w:val="nil"/>
          <w:insideH w:val="nil"/>
          <w:insideV w:val="nil"/>
        </w:tcBorders>
        <w:shd w:val="clear" w:color="auto" w:fill="FDE3C7" w:themeFill="accent1" w:themeFillTint="3F"/>
      </w:tcPr>
    </w:tblStylePr>
  </w:style>
  <w:style w:type="table" w:styleId="MediumShading2-Accent6">
    <w:name w:val="Medium Shading 2 Accent 6"/>
    <w:basedOn w:val="TableNormal"/>
    <w:uiPriority w:val="64"/>
    <w:rsid w:val="00B81D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2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220" w:themeFill="accent6"/>
      </w:tcPr>
    </w:tblStylePr>
    <w:tblStylePr w:type="lastCol">
      <w:rPr>
        <w:b/>
        <w:bCs/>
        <w:color w:val="FFFFFF" w:themeColor="background1"/>
      </w:rPr>
      <w:tblPr/>
      <w:tcPr>
        <w:tcBorders>
          <w:left w:val="nil"/>
          <w:right w:val="nil"/>
          <w:insideH w:val="nil"/>
          <w:insideV w:val="nil"/>
        </w:tcBorders>
        <w:shd w:val="clear" w:color="auto" w:fill="F792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81D63"/>
    <w:rPr>
      <w:color w:val="323232" w:themeColor="text1"/>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ADAFAF"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65"/>
    <w:rsid w:val="00B81D63"/>
    <w:rPr>
      <w:color w:val="323232" w:themeColor="text1"/>
    </w:rPr>
    <w:tblPr>
      <w:tblStyleRowBandSize w:val="1"/>
      <w:tblStyleColBandSize w:val="1"/>
      <w:tblBorders>
        <w:top w:val="single" w:sz="8" w:space="0" w:color="F79220" w:themeColor="accent1"/>
        <w:bottom w:val="single" w:sz="8" w:space="0" w:color="F79220" w:themeColor="accent1"/>
      </w:tblBorders>
    </w:tblPr>
    <w:tblStylePr w:type="firstRow">
      <w:rPr>
        <w:rFonts w:asciiTheme="majorHAnsi" w:eastAsiaTheme="majorEastAsia" w:hAnsiTheme="majorHAnsi" w:cstheme="majorBidi"/>
      </w:rPr>
      <w:tblPr/>
      <w:tcPr>
        <w:tcBorders>
          <w:top w:val="nil"/>
          <w:bottom w:val="single" w:sz="8" w:space="0" w:color="F79220" w:themeColor="accent1"/>
        </w:tcBorders>
      </w:tcPr>
    </w:tblStylePr>
    <w:tblStylePr w:type="lastRow">
      <w:rPr>
        <w:b/>
        <w:bCs/>
        <w:color w:val="ADAFAF" w:themeColor="text2"/>
      </w:rPr>
      <w:tblPr/>
      <w:tcPr>
        <w:tcBorders>
          <w:top w:val="single" w:sz="8" w:space="0" w:color="F79220" w:themeColor="accent1"/>
          <w:bottom w:val="single" w:sz="8" w:space="0" w:color="F79220" w:themeColor="accent1"/>
        </w:tcBorders>
      </w:tcPr>
    </w:tblStylePr>
    <w:tblStylePr w:type="firstCol">
      <w:rPr>
        <w:b/>
        <w:bCs/>
      </w:rPr>
    </w:tblStylePr>
    <w:tblStylePr w:type="lastCol">
      <w:rPr>
        <w:b/>
        <w:bCs/>
      </w:rPr>
      <w:tblPr/>
      <w:tcPr>
        <w:tcBorders>
          <w:top w:val="single" w:sz="8" w:space="0" w:color="F79220" w:themeColor="accent1"/>
          <w:bottom w:val="single" w:sz="8" w:space="0" w:color="F79220" w:themeColor="accent1"/>
        </w:tcBorders>
      </w:tcPr>
    </w:tblStylePr>
    <w:tblStylePr w:type="band1Vert">
      <w:tblPr/>
      <w:tcPr>
        <w:shd w:val="clear" w:color="auto" w:fill="FDE3C7" w:themeFill="accent1" w:themeFillTint="3F"/>
      </w:tcPr>
    </w:tblStylePr>
    <w:tblStylePr w:type="band1Horz">
      <w:tblPr/>
      <w:tcPr>
        <w:shd w:val="clear" w:color="auto" w:fill="FDE3C7" w:themeFill="accent1" w:themeFillTint="3F"/>
      </w:tcPr>
    </w:tblStylePr>
  </w:style>
  <w:style w:type="table" w:styleId="MediumGrid3-Accent1">
    <w:name w:val="Medium Grid 3 Accent 1"/>
    <w:basedOn w:val="TableNormal"/>
    <w:uiPriority w:val="69"/>
    <w:rsid w:val="00B81D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8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88F" w:themeFill="accent1" w:themeFillTint="7F"/>
      </w:tcPr>
    </w:tblStylePr>
  </w:style>
  <w:style w:type="table" w:styleId="ColourfulListAccent1">
    <w:name w:val="Colorful List Accent 1"/>
    <w:basedOn w:val="TableNormal"/>
    <w:uiPriority w:val="72"/>
    <w:rsid w:val="00B81D63"/>
    <w:rPr>
      <w:color w:val="323232" w:themeColor="text1"/>
    </w:rPr>
    <w:tblPr>
      <w:tblStyleRowBandSize w:val="1"/>
      <w:tblStyleColBandSize w:val="1"/>
    </w:tblPr>
    <w:tcPr>
      <w:shd w:val="clear" w:color="auto" w:fill="FEF4E9" w:themeFill="accent1" w:themeFillTint="19"/>
    </w:tcPr>
    <w:tblStylePr w:type="firstRow">
      <w:rPr>
        <w:b/>
        <w:bCs/>
        <w:color w:val="FFFFFF" w:themeColor="background1"/>
      </w:rPr>
      <w:tblPr/>
      <w:tcPr>
        <w:tcBorders>
          <w:bottom w:val="single" w:sz="12" w:space="0" w:color="FFFFFF" w:themeColor="background1"/>
        </w:tcBorders>
        <w:shd w:val="clear" w:color="auto" w:fill="CB1743" w:themeFill="accent2" w:themeFillShade="CC"/>
      </w:tcPr>
    </w:tblStylePr>
    <w:tblStylePr w:type="lastRow">
      <w:rPr>
        <w:b/>
        <w:bCs/>
        <w:color w:val="CB174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C7" w:themeFill="accent1" w:themeFillTint="3F"/>
      </w:tcPr>
    </w:tblStylePr>
    <w:tblStylePr w:type="band1Horz">
      <w:tblPr/>
      <w:tcPr>
        <w:shd w:val="clear" w:color="auto" w:fill="FDE9D2" w:themeFill="accent1" w:themeFillTint="33"/>
      </w:tcPr>
    </w:tblStylePr>
  </w:style>
  <w:style w:type="table" w:styleId="TableContemporary">
    <w:name w:val="Table Contemporary"/>
    <w:basedOn w:val="TableNormal"/>
    <w:rsid w:val="00600920"/>
    <w:pPr>
      <w:jc w:val="both"/>
    </w:pPr>
    <w:rPr>
      <w:rFonts w:ascii="Times New Roman" w:eastAsia="Times New Roman" w:hAnsi="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txt">
    <w:name w:val="Footer txt"/>
    <w:basedOn w:val="DefaultParagraphFont"/>
    <w:uiPriority w:val="1"/>
    <w:rsid w:val="003D0307"/>
    <w:rPr>
      <w:rFonts w:ascii="Arial" w:hAnsi="Arial"/>
      <w:color w:val="8E908F"/>
      <w:sz w:val="18"/>
    </w:rPr>
  </w:style>
  <w:style w:type="paragraph" w:styleId="Caption">
    <w:name w:val="caption"/>
    <w:basedOn w:val="Normal"/>
    <w:next w:val="Normal"/>
    <w:uiPriority w:val="35"/>
    <w:unhideWhenUsed/>
    <w:qFormat/>
    <w:rsid w:val="0027312C"/>
    <w:pPr>
      <w:spacing w:line="240" w:lineRule="auto"/>
    </w:pPr>
    <w:rPr>
      <w:i/>
      <w:iCs/>
      <w:color w:val="ADAFAF" w:themeColor="text2"/>
      <w:sz w:val="18"/>
      <w:szCs w:val="18"/>
    </w:rPr>
  </w:style>
  <w:style w:type="paragraph" w:styleId="CommentText">
    <w:name w:val="annotation text"/>
    <w:basedOn w:val="Normal"/>
    <w:link w:val="CommentTextChar"/>
    <w:uiPriority w:val="99"/>
    <w:semiHidden/>
    <w:unhideWhenUsed/>
    <w:rsid w:val="00DD320F"/>
    <w:pPr>
      <w:spacing w:line="240" w:lineRule="auto"/>
    </w:pPr>
    <w:rPr>
      <w:sz w:val="24"/>
      <w:szCs w:val="24"/>
    </w:rPr>
  </w:style>
  <w:style w:type="character" w:customStyle="1" w:styleId="CommentTextChar">
    <w:name w:val="Comment Text Char"/>
    <w:basedOn w:val="DefaultParagraphFont"/>
    <w:link w:val="CommentText"/>
    <w:uiPriority w:val="99"/>
    <w:semiHidden/>
    <w:rsid w:val="00DD320F"/>
    <w:rPr>
      <w:rFonts w:ascii="Arial" w:hAnsi="Arial"/>
      <w:color w:val="1E1E1E"/>
      <w:sz w:val="24"/>
      <w:szCs w:val="24"/>
    </w:rPr>
  </w:style>
  <w:style w:type="character" w:customStyle="1" w:styleId="CommentSubjectChar">
    <w:name w:val="Comment Subject Char"/>
    <w:basedOn w:val="CommentTextChar"/>
    <w:link w:val="CommentSubject"/>
    <w:uiPriority w:val="99"/>
    <w:semiHidden/>
    <w:rsid w:val="00DD320F"/>
    <w:rPr>
      <w:rFonts w:ascii="Arial" w:hAnsi="Arial"/>
      <w:b/>
      <w:bCs/>
      <w:color w:val="1E1E1E"/>
      <w:sz w:val="24"/>
      <w:szCs w:val="24"/>
    </w:rPr>
  </w:style>
  <w:style w:type="paragraph" w:styleId="CommentSubject">
    <w:name w:val="annotation subject"/>
    <w:basedOn w:val="CommentText"/>
    <w:next w:val="CommentText"/>
    <w:link w:val="CommentSubjectChar"/>
    <w:uiPriority w:val="99"/>
    <w:semiHidden/>
    <w:unhideWhenUsed/>
    <w:rsid w:val="00DD320F"/>
    <w:rPr>
      <w:b/>
      <w:bCs/>
      <w:sz w:val="20"/>
      <w:szCs w:val="20"/>
    </w:rPr>
  </w:style>
  <w:style w:type="character" w:styleId="CommentReference">
    <w:name w:val="annotation reference"/>
    <w:basedOn w:val="DefaultParagraphFont"/>
    <w:uiPriority w:val="99"/>
    <w:semiHidden/>
    <w:unhideWhenUsed/>
    <w:rsid w:val="005F2C2E"/>
    <w:rPr>
      <w:sz w:val="18"/>
      <w:szCs w:val="18"/>
    </w:rPr>
  </w:style>
  <w:style w:type="paragraph" w:styleId="BodyText">
    <w:name w:val="Body Text"/>
    <w:basedOn w:val="Normal"/>
    <w:link w:val="BodyTextChar"/>
    <w:uiPriority w:val="1"/>
    <w:qFormat/>
    <w:rsid w:val="000D1D15"/>
    <w:pPr>
      <w:widowControl w:val="0"/>
      <w:autoSpaceDE w:val="0"/>
      <w:autoSpaceDN w:val="0"/>
      <w:spacing w:after="0" w:line="240" w:lineRule="auto"/>
    </w:pPr>
    <w:rPr>
      <w:rFonts w:eastAsia="Arial" w:cs="Arial"/>
      <w:color w:val="auto"/>
      <w:lang w:val="en-US" w:bidi="en-US"/>
    </w:rPr>
  </w:style>
  <w:style w:type="character" w:customStyle="1" w:styleId="BodyTextChar">
    <w:name w:val="Body Text Char"/>
    <w:basedOn w:val="DefaultParagraphFont"/>
    <w:link w:val="BodyText"/>
    <w:uiPriority w:val="1"/>
    <w:rsid w:val="000D1D15"/>
    <w:rPr>
      <w:rFonts w:ascii="Arial" w:eastAsia="Arial" w:hAnsi="Arial" w:cs="Arial"/>
      <w:lang w:val="en-US" w:bidi="en-US"/>
    </w:rPr>
  </w:style>
  <w:style w:type="paragraph" w:customStyle="1" w:styleId="TableParagraph">
    <w:name w:val="Table Paragraph"/>
    <w:basedOn w:val="Normal"/>
    <w:uiPriority w:val="1"/>
    <w:qFormat/>
    <w:rsid w:val="004105A7"/>
    <w:pPr>
      <w:widowControl w:val="0"/>
      <w:autoSpaceDE w:val="0"/>
      <w:autoSpaceDN w:val="0"/>
      <w:spacing w:before="22" w:after="0" w:line="240" w:lineRule="auto"/>
      <w:ind w:left="231"/>
      <w:jc w:val="left"/>
    </w:pPr>
    <w:rPr>
      <w:rFonts w:eastAsia="Arial" w:cs="Arial"/>
      <w:color w:val="auto"/>
      <w:sz w:val="22"/>
      <w:szCs w:val="22"/>
      <w:lang w:val="en-US" w:bidi="en-US"/>
    </w:rPr>
  </w:style>
  <w:style w:type="paragraph" w:styleId="TOCHeading">
    <w:name w:val="TOC Heading"/>
    <w:basedOn w:val="Heading1"/>
    <w:next w:val="Normal"/>
    <w:uiPriority w:val="39"/>
    <w:unhideWhenUsed/>
    <w:qFormat/>
    <w:rsid w:val="00ED003C"/>
    <w:pPr>
      <w:spacing w:before="240" w:line="259" w:lineRule="auto"/>
      <w:jc w:val="left"/>
      <w:outlineLvl w:val="9"/>
    </w:pPr>
    <w:rPr>
      <w:rFonts w:asciiTheme="majorHAnsi" w:eastAsiaTheme="majorEastAsia" w:hAnsiTheme="majorHAnsi" w:cstheme="majorBidi"/>
      <w:color w:val="C96E07" w:themeColor="accent1" w:themeShade="BF"/>
      <w:sz w:val="32"/>
      <w:szCs w:val="32"/>
      <w:lang w:val="en-US"/>
    </w:rPr>
  </w:style>
  <w:style w:type="paragraph" w:styleId="Revision">
    <w:name w:val="Revision"/>
    <w:hidden/>
    <w:uiPriority w:val="99"/>
    <w:semiHidden/>
    <w:rsid w:val="00DE46FB"/>
    <w:rPr>
      <w:rFonts w:ascii="Arial" w:hAnsi="Arial"/>
      <w:color w:val="1E1E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27">
      <w:bodyDiv w:val="1"/>
      <w:marLeft w:val="0"/>
      <w:marRight w:val="0"/>
      <w:marTop w:val="0"/>
      <w:marBottom w:val="0"/>
      <w:divBdr>
        <w:top w:val="none" w:sz="0" w:space="0" w:color="auto"/>
        <w:left w:val="none" w:sz="0" w:space="0" w:color="auto"/>
        <w:bottom w:val="none" w:sz="0" w:space="0" w:color="auto"/>
        <w:right w:val="none" w:sz="0" w:space="0" w:color="auto"/>
      </w:divBdr>
    </w:div>
    <w:div w:id="242878919">
      <w:bodyDiv w:val="1"/>
      <w:marLeft w:val="0"/>
      <w:marRight w:val="0"/>
      <w:marTop w:val="0"/>
      <w:marBottom w:val="0"/>
      <w:divBdr>
        <w:top w:val="none" w:sz="0" w:space="0" w:color="auto"/>
        <w:left w:val="none" w:sz="0" w:space="0" w:color="auto"/>
        <w:bottom w:val="none" w:sz="0" w:space="0" w:color="auto"/>
        <w:right w:val="none" w:sz="0" w:space="0" w:color="auto"/>
      </w:divBdr>
    </w:div>
    <w:div w:id="803347277">
      <w:bodyDiv w:val="1"/>
      <w:marLeft w:val="0"/>
      <w:marRight w:val="0"/>
      <w:marTop w:val="0"/>
      <w:marBottom w:val="0"/>
      <w:divBdr>
        <w:top w:val="none" w:sz="0" w:space="0" w:color="auto"/>
        <w:left w:val="none" w:sz="0" w:space="0" w:color="auto"/>
        <w:bottom w:val="none" w:sz="0" w:space="0" w:color="auto"/>
        <w:right w:val="none" w:sz="0" w:space="0" w:color="auto"/>
      </w:divBdr>
    </w:div>
    <w:div w:id="12053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00D643C283324FBBF4CDCD169D1C89"/>
        <w:category>
          <w:name w:val="General"/>
          <w:gallery w:val="placeholder"/>
        </w:category>
        <w:types>
          <w:type w:val="bbPlcHdr"/>
        </w:types>
        <w:behaviors>
          <w:behavior w:val="content"/>
        </w:behaviors>
        <w:guid w:val="{615DF56A-DEDE-EF4B-9C20-9BFEC3FF0DF7}"/>
      </w:docPartPr>
      <w:docPartBody>
        <w:p w:rsidR="00F724B9" w:rsidRDefault="00F724B9" w:rsidP="00F724B9">
          <w:pPr>
            <w:pStyle w:val="3C00D643C283324FBBF4CDCD169D1C89"/>
          </w:pPr>
          <w:r w:rsidRPr="00A050CA">
            <w:rPr>
              <w:rStyle w:val="PlaceholderText"/>
            </w:rPr>
            <w:t>[Title]</w:t>
          </w:r>
        </w:p>
      </w:docPartBody>
    </w:docPart>
    <w:docPart>
      <w:docPartPr>
        <w:name w:val="6C054F4347B3CC45849FF3316CA2A3F9"/>
        <w:category>
          <w:name w:val="General"/>
          <w:gallery w:val="placeholder"/>
        </w:category>
        <w:types>
          <w:type w:val="bbPlcHdr"/>
        </w:types>
        <w:behaviors>
          <w:behavior w:val="content"/>
        </w:behaviors>
        <w:guid w:val="{24B37339-BEA0-F646-B25B-886B27DDABF6}"/>
      </w:docPartPr>
      <w:docPartBody>
        <w:p w:rsidR="00F724B9" w:rsidRDefault="00F724B9" w:rsidP="00F724B9">
          <w:pPr>
            <w:pStyle w:val="6C054F4347B3CC45849FF3316CA2A3F9"/>
          </w:pPr>
          <w:r w:rsidRPr="00A050CA">
            <w:rPr>
              <w:rStyle w:val="PlaceholderText"/>
            </w:rPr>
            <w:t>[Subject]</w:t>
          </w:r>
        </w:p>
      </w:docPartBody>
    </w:docPart>
    <w:docPart>
      <w:docPartPr>
        <w:name w:val="50427EA1CB3D4A8D99CDDA77AE5C2155"/>
        <w:category>
          <w:name w:val="General"/>
          <w:gallery w:val="placeholder"/>
        </w:category>
        <w:types>
          <w:type w:val="bbPlcHdr"/>
        </w:types>
        <w:behaviors>
          <w:behavior w:val="content"/>
        </w:behaviors>
        <w:guid w:val="{001D6C59-969B-4A65-ACB6-7167BC2D6746}"/>
      </w:docPartPr>
      <w:docPartBody>
        <w:p w:rsidR="00F06089" w:rsidRDefault="00841D31" w:rsidP="00841D31">
          <w:pPr>
            <w:pStyle w:val="50427EA1CB3D4A8D99CDDA77AE5C2155"/>
          </w:pPr>
          <w:r w:rsidRPr="00A050CA">
            <w:rPr>
              <w:rStyle w:val="PlaceholderText"/>
            </w:rPr>
            <w:t>[Title]</w:t>
          </w:r>
        </w:p>
      </w:docPartBody>
    </w:docPart>
    <w:docPart>
      <w:docPartPr>
        <w:name w:val="C3FE86D5B5754E4B8C26B5E0BE22EB98"/>
        <w:category>
          <w:name w:val="General"/>
          <w:gallery w:val="placeholder"/>
        </w:category>
        <w:types>
          <w:type w:val="bbPlcHdr"/>
        </w:types>
        <w:behaviors>
          <w:behavior w:val="content"/>
        </w:behaviors>
        <w:guid w:val="{BD930396-4CFB-4B4B-8495-2A95CEBA75D9}"/>
      </w:docPartPr>
      <w:docPartBody>
        <w:p w:rsidR="00F06089" w:rsidRDefault="00841D31" w:rsidP="00841D31">
          <w:pPr>
            <w:pStyle w:val="C3FE86D5B5754E4B8C26B5E0BE22EB98"/>
          </w:pPr>
          <w:r w:rsidRPr="00BA33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4B9"/>
    <w:rsid w:val="00002F07"/>
    <w:rsid w:val="0000669E"/>
    <w:rsid w:val="000E0A90"/>
    <w:rsid w:val="0010192B"/>
    <w:rsid w:val="001964A9"/>
    <w:rsid w:val="002067E5"/>
    <w:rsid w:val="002F27F6"/>
    <w:rsid w:val="00334432"/>
    <w:rsid w:val="00343D9B"/>
    <w:rsid w:val="003E59FD"/>
    <w:rsid w:val="004179C6"/>
    <w:rsid w:val="0042081E"/>
    <w:rsid w:val="00496CA5"/>
    <w:rsid w:val="005452A0"/>
    <w:rsid w:val="005B2B97"/>
    <w:rsid w:val="005F0431"/>
    <w:rsid w:val="00696A96"/>
    <w:rsid w:val="006F10E0"/>
    <w:rsid w:val="00722F26"/>
    <w:rsid w:val="00735620"/>
    <w:rsid w:val="0078585B"/>
    <w:rsid w:val="007B54ED"/>
    <w:rsid w:val="00813036"/>
    <w:rsid w:val="00841D31"/>
    <w:rsid w:val="008E3376"/>
    <w:rsid w:val="00905A89"/>
    <w:rsid w:val="009133BD"/>
    <w:rsid w:val="00927B94"/>
    <w:rsid w:val="00934194"/>
    <w:rsid w:val="00944D2B"/>
    <w:rsid w:val="0099485D"/>
    <w:rsid w:val="009C43D0"/>
    <w:rsid w:val="00A02BF8"/>
    <w:rsid w:val="00A257F3"/>
    <w:rsid w:val="00A41E6A"/>
    <w:rsid w:val="00AF239F"/>
    <w:rsid w:val="00B67C66"/>
    <w:rsid w:val="00BA4D88"/>
    <w:rsid w:val="00BC645A"/>
    <w:rsid w:val="00BF46B4"/>
    <w:rsid w:val="00C26C94"/>
    <w:rsid w:val="00C35C4B"/>
    <w:rsid w:val="00C731DC"/>
    <w:rsid w:val="00C81B49"/>
    <w:rsid w:val="00CF172E"/>
    <w:rsid w:val="00DE4A05"/>
    <w:rsid w:val="00E10010"/>
    <w:rsid w:val="00E75466"/>
    <w:rsid w:val="00EC22CB"/>
    <w:rsid w:val="00F06089"/>
    <w:rsid w:val="00F233D0"/>
    <w:rsid w:val="00F44C0F"/>
    <w:rsid w:val="00F724B9"/>
    <w:rsid w:val="00FF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1D31"/>
    <w:rPr>
      <w:color w:val="808080"/>
    </w:rPr>
  </w:style>
  <w:style w:type="paragraph" w:customStyle="1" w:styleId="3C00D643C283324FBBF4CDCD169D1C89">
    <w:name w:val="3C00D643C283324FBBF4CDCD169D1C89"/>
    <w:rsid w:val="00F724B9"/>
  </w:style>
  <w:style w:type="paragraph" w:customStyle="1" w:styleId="6C054F4347B3CC45849FF3316CA2A3F9">
    <w:name w:val="6C054F4347B3CC45849FF3316CA2A3F9"/>
    <w:rsid w:val="00F724B9"/>
  </w:style>
  <w:style w:type="paragraph" w:customStyle="1" w:styleId="50427EA1CB3D4A8D99CDDA77AE5C2155">
    <w:name w:val="50427EA1CB3D4A8D99CDDA77AE5C2155"/>
    <w:rsid w:val="00841D31"/>
    <w:pPr>
      <w:spacing w:after="160" w:line="259" w:lineRule="auto"/>
    </w:pPr>
    <w:rPr>
      <w:sz w:val="22"/>
      <w:szCs w:val="22"/>
      <w:lang w:val="en-GB" w:eastAsia="en-GB"/>
    </w:rPr>
  </w:style>
  <w:style w:type="paragraph" w:customStyle="1" w:styleId="C3FE86D5B5754E4B8C26B5E0BE22EB98">
    <w:name w:val="C3FE86D5B5754E4B8C26B5E0BE22EB98"/>
    <w:rsid w:val="00841D31"/>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1">
      <a:dk1>
        <a:srgbClr val="323232"/>
      </a:dk1>
      <a:lt1>
        <a:sysClr val="window" lastClr="FFFFFF"/>
      </a:lt1>
      <a:dk2>
        <a:srgbClr val="ADAFAF"/>
      </a:dk2>
      <a:lt2>
        <a:srgbClr val="EEECE1"/>
      </a:lt2>
      <a:accent1>
        <a:srgbClr val="F79220"/>
      </a:accent1>
      <a:accent2>
        <a:srgbClr val="E83460"/>
      </a:accent2>
      <a:accent3>
        <a:srgbClr val="9E8CC2"/>
      </a:accent3>
      <a:accent4>
        <a:srgbClr val="0288D1"/>
      </a:accent4>
      <a:accent5>
        <a:srgbClr val="00B6A5"/>
      </a:accent5>
      <a:accent6>
        <a:srgbClr val="F79220"/>
      </a:accent6>
      <a:hlink>
        <a:srgbClr val="F79220"/>
      </a:hlink>
      <a:folHlink>
        <a:srgbClr val="E8346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2025-11-26T00:00:00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ct:contentTypeSchema xmlns:ct="http://schemas.microsoft.com/office/2006/metadata/contentType" xmlns:ma="http://schemas.microsoft.com/office/2006/metadata/properties/metaAttributes" ct:_="" ma:_="" ma:contentTypeName="Document" ma:contentTypeID="0x010100C27FD0FD697D614B9DF1E1C6107B93DC" ma:contentTypeVersion="15" ma:contentTypeDescription="Create a new document." ma:contentTypeScope="" ma:versionID="b533726fc97ada21092c5fb0d84d4d0f">
  <xsd:schema xmlns:xsd="http://www.w3.org/2001/XMLSchema" xmlns:xs="http://www.w3.org/2001/XMLSchema" xmlns:p="http://schemas.microsoft.com/office/2006/metadata/properties" xmlns:ns1="http://schemas.microsoft.com/sharepoint/v3" xmlns:ns3="0139e1fb-3e60-4de2-8915-9d1135bef64d" xmlns:ns4="7cfa377b-6b72-45f2-98f3-fbde323bbd3d" targetNamespace="http://schemas.microsoft.com/office/2006/metadata/properties" ma:root="true" ma:fieldsID="9bd6c3fad7d6cf96fdc2dc1b87f551f6" ns1:_="" ns3:_="" ns4:_="">
    <xsd:import namespace="http://schemas.microsoft.com/sharepoint/v3"/>
    <xsd:import namespace="0139e1fb-3e60-4de2-8915-9d1135bef64d"/>
    <xsd:import namespace="7cfa377b-6b72-45f2-98f3-fbde323bbd3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9e1fb-3e60-4de2-8915-9d1135bef6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fa377b-6b72-45f2-98f3-fbde323bbd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root xmlns="Security Type">
  <Security name="Highly Confidential">Public</Security>
  <Security name="Confidential"/>
  <Security name="Internal Use only"/>
  <Security name="Confidential"/>
</root>
</file>

<file path=customXml/item7.xml><root xmlns="Document Category">
  <Type name="Technical">Report</Type>
  <Type name="White"/>
  <Type name="Manual"/>
  <Type name="Report"/>
</root>
</file>

<file path=customXml/item8.xml><?xml version="1.0" encoding="utf-8"?>
<root>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FFA1B-3B75-47BF-B1F3-15A93492B3DA}">
  <ds:schemaRefs>
    <ds:schemaRef ds:uri="http://schemas.microsoft.com/sharepoint/v3/contenttype/forms"/>
  </ds:schemaRefs>
</ds:datastoreItem>
</file>

<file path=customXml/itemProps3.xml><?xml version="1.0" encoding="utf-8"?>
<ds:datastoreItem xmlns:ds="http://schemas.openxmlformats.org/officeDocument/2006/customXml" ds:itemID="{B5E28B12-6E65-44C9-B47B-305618ED430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4690666-3E24-450E-A601-D9D85439D4CD}">
  <ds:schemaRefs>
    <ds:schemaRef ds:uri="http://schemas.openxmlformats.org/officeDocument/2006/bibliography"/>
  </ds:schemaRefs>
</ds:datastoreItem>
</file>

<file path=customXml/itemProps5.xml><?xml version="1.0" encoding="utf-8"?>
<ds:datastoreItem xmlns:ds="http://schemas.openxmlformats.org/officeDocument/2006/customXml" ds:itemID="{FF8E1980-E770-4FD7-9FE9-BDAC535F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9e1fb-3e60-4de2-8915-9d1135bef64d"/>
    <ds:schemaRef ds:uri="7cfa377b-6b72-45f2-98f3-fbde323bb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0260BB-1140-42BD-B14A-DF7052E49D72}">
  <ds:schemaRefs>
    <ds:schemaRef ds:uri="Security Type"/>
  </ds:schemaRefs>
</ds:datastoreItem>
</file>

<file path=customXml/itemProps7.xml><?xml version="1.0" encoding="utf-8"?>
<ds:datastoreItem xmlns:ds="http://schemas.openxmlformats.org/officeDocument/2006/customXml" ds:itemID="{A87D58F3-D782-4C0F-A953-9EC005021CBF}">
  <ds:schemaRefs>
    <ds:schemaRef ds:uri="Document Category"/>
  </ds:schemaRefs>
</ds:datastoreItem>
</file>

<file path=customXml/itemProps8.xml><?xml version="1.0" encoding="utf-8"?>
<ds:datastoreItem xmlns:ds="http://schemas.openxmlformats.org/officeDocument/2006/customXml" ds:itemID="{526B576B-DEB9-4B76-979D-257E86ABCA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11114</Characters>
  <Application>Microsoft Office Word</Application>
  <DocSecurity>0</DocSecurity>
  <Lines>383</Lines>
  <Paragraphs>127</Paragraphs>
  <ScaleCrop>false</ScaleCrop>
  <HeadingPairs>
    <vt:vector size="2" baseType="variant">
      <vt:variant>
        <vt:lpstr>Title</vt:lpstr>
      </vt:variant>
      <vt:variant>
        <vt:i4>1</vt:i4>
      </vt:variant>
    </vt:vector>
  </HeadingPairs>
  <TitlesOfParts>
    <vt:vector size="1" baseType="lpstr">
      <vt:lpstr>Schedule document</vt:lpstr>
    </vt:vector>
  </TitlesOfParts>
  <Company>Node4 Limited</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document</dc:title>
  <dc:subject>Microsoft CSP Advantage Service</dc:subject>
  <dc:creator>Dominic Kerr-Delworth</dc:creator>
  <cp:keywords/>
  <dc:description/>
  <cp:lastModifiedBy>Andy Cresswell</cp:lastModifiedBy>
  <cp:revision>3</cp:revision>
  <cp:lastPrinted>2021-01-11T13:12:00Z</cp:lastPrinted>
  <dcterms:created xsi:type="dcterms:W3CDTF">2025-11-26T09:18:00Z</dcterms:created>
  <dcterms:modified xsi:type="dcterms:W3CDTF">2025-11-26T09:18:00Z</dcterms:modified>
  <cp:contentStatus>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ada75488-298e-4798-8b0d-33e13366789e</vt:lpwstr>
  </property>
  <property fmtid="{D5CDD505-2E9C-101B-9397-08002B2CF9AE}" pid="3" name="ContentTypeId">
    <vt:lpwstr>0x010100C27FD0FD697D614B9DF1E1C6107B93DC</vt:lpwstr>
  </property>
</Properties>
</file>